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6D39" w14:textId="77777777" w:rsidR="00B57CCC" w:rsidRPr="00B57CCC" w:rsidRDefault="00B57CCC" w:rsidP="00B57CCC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4"/>
          <w:szCs w:val="24"/>
        </w:rPr>
      </w:pPr>
      <w:r w:rsidRPr="00B57CCC">
        <w:rPr>
          <w:rFonts w:ascii="Times New Roman" w:hAnsi="Times New Roman"/>
          <w:sz w:val="24"/>
          <w:szCs w:val="24"/>
        </w:rPr>
        <w:t>Утверждено протоколом наблюдательного</w:t>
      </w:r>
    </w:p>
    <w:p w14:paraId="3FFC19CB" w14:textId="77777777" w:rsidR="00B57CCC" w:rsidRPr="00B57CCC" w:rsidRDefault="00B57CCC" w:rsidP="00B57CCC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4"/>
          <w:szCs w:val="24"/>
        </w:rPr>
      </w:pPr>
      <w:r w:rsidRPr="00B57CCC">
        <w:rPr>
          <w:rFonts w:ascii="Times New Roman" w:hAnsi="Times New Roman"/>
          <w:sz w:val="24"/>
          <w:szCs w:val="24"/>
        </w:rPr>
        <w:t>совета АУ «Гарантийный фонд Республики</w:t>
      </w:r>
    </w:p>
    <w:p w14:paraId="457664C6" w14:textId="77777777" w:rsidR="00B57CCC" w:rsidRPr="00B57CCC" w:rsidRDefault="00B57CCC" w:rsidP="00B57CCC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4"/>
          <w:szCs w:val="24"/>
        </w:rPr>
      </w:pPr>
      <w:r w:rsidRPr="00B57CCC">
        <w:rPr>
          <w:rFonts w:ascii="Times New Roman" w:hAnsi="Times New Roman"/>
          <w:sz w:val="24"/>
          <w:szCs w:val="24"/>
        </w:rPr>
        <w:t>Мордовия» № 4 от 27 февраля 2026 г.</w:t>
      </w:r>
    </w:p>
    <w:p w14:paraId="4EF6134E" w14:textId="77777777" w:rsidR="00F534BC" w:rsidRDefault="00F534BC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4576081" w14:textId="62FE404F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171E08DC" w14:textId="2E04183C" w:rsidR="00C123CF" w:rsidRPr="005E0487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>по отбору</w:t>
      </w:r>
      <w:r w:rsidR="0027611F">
        <w:rPr>
          <w:rFonts w:ascii="Times New Roman" w:hAnsi="Times New Roman"/>
          <w:b/>
          <w:sz w:val="28"/>
          <w:szCs w:val="28"/>
        </w:rPr>
        <w:t xml:space="preserve"> кредитных организаций </w:t>
      </w:r>
      <w:r>
        <w:rPr>
          <w:rFonts w:ascii="Times New Roman" w:hAnsi="Times New Roman"/>
          <w:b/>
          <w:sz w:val="28"/>
          <w:szCs w:val="28"/>
        </w:rPr>
        <w:t>для размещения средств Автономного учреждения «Гарантийный фонд кредитного обеспечения Республики Мордовия» в</w:t>
      </w:r>
      <w:r w:rsidR="00C40A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депозиты</w:t>
      </w:r>
      <w:r w:rsidR="00BF3AE4">
        <w:rPr>
          <w:rFonts w:ascii="Times New Roman" w:hAnsi="Times New Roman"/>
          <w:b/>
          <w:sz w:val="28"/>
          <w:szCs w:val="28"/>
        </w:rPr>
        <w:t xml:space="preserve"> на срок </w:t>
      </w:r>
      <w:r w:rsidR="00CA0BB7" w:rsidRPr="00D77970">
        <w:rPr>
          <w:rFonts w:ascii="Times New Roman" w:hAnsi="Times New Roman"/>
          <w:b/>
          <w:sz w:val="28"/>
          <w:szCs w:val="28"/>
        </w:rPr>
        <w:t xml:space="preserve">до </w:t>
      </w:r>
      <w:r w:rsidR="00BF3AE4" w:rsidRPr="00D77970">
        <w:rPr>
          <w:rFonts w:ascii="Times New Roman" w:hAnsi="Times New Roman"/>
          <w:b/>
          <w:sz w:val="28"/>
          <w:szCs w:val="28"/>
        </w:rPr>
        <w:t>365 дней</w:t>
      </w:r>
    </w:p>
    <w:p w14:paraId="7646AB26" w14:textId="77777777" w:rsidR="00C123CF" w:rsidRDefault="00C123CF" w:rsidP="00E97316">
      <w:pPr>
        <w:tabs>
          <w:tab w:val="left" w:pos="709"/>
        </w:tabs>
        <w:spacing w:after="0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20B8BC" w14:textId="5E20E8F8" w:rsidR="00FB07EB" w:rsidRPr="00FC4CF7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1.</w:t>
      </w:r>
      <w:r w:rsidRPr="00FC4CF7">
        <w:rPr>
          <w:rFonts w:ascii="Times New Roman" w:hAnsi="Times New Roman"/>
          <w:sz w:val="28"/>
          <w:szCs w:val="28"/>
        </w:rPr>
        <w:t xml:space="preserve"> </w:t>
      </w:r>
      <w:r w:rsidR="00501C6E" w:rsidRPr="00FC4CF7">
        <w:rPr>
          <w:rFonts w:ascii="Times New Roman" w:hAnsi="Times New Roman"/>
          <w:sz w:val="28"/>
          <w:szCs w:val="28"/>
        </w:rPr>
        <w:t>Наличие у Банка универсальной или базовой лицензии Центрального Банка Российской Федерации на осуществление банковских операций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2349FCBE" w14:textId="77777777" w:rsidR="00ED6151" w:rsidRDefault="00D4549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4167" wp14:editId="3BC6CDFB">
                <wp:simplePos x="0" y="0"/>
                <wp:positionH relativeFrom="column">
                  <wp:posOffset>1542044</wp:posOffset>
                </wp:positionH>
                <wp:positionV relativeFrom="paragraph">
                  <wp:posOffset>197485</wp:posOffset>
                </wp:positionV>
                <wp:extent cx="243840" cy="229870"/>
                <wp:effectExtent l="0" t="0" r="2286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EF93" id="Прямоугольник 25" o:spid="_x0000_s1026" style="position:absolute;margin-left:121.4pt;margin-top:15.5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"/>
            </w:pict>
          </mc:Fallback>
        </mc:AlternateContent>
      </w:r>
    </w:p>
    <w:p w14:paraId="6871C8D5" w14:textId="77777777" w:rsidR="00C123CF" w:rsidRDefault="00D4549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ED8D" wp14:editId="211E0C1F">
                <wp:simplePos x="0" y="0"/>
                <wp:positionH relativeFrom="column">
                  <wp:posOffset>4215969</wp:posOffset>
                </wp:positionH>
                <wp:positionV relativeFrom="paragraph">
                  <wp:posOffset>1270</wp:posOffset>
                </wp:positionV>
                <wp:extent cx="243840" cy="229870"/>
                <wp:effectExtent l="0" t="0" r="22860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59FBA" id="Прямоугольник 24" o:spid="_x0000_s1026" style="position:absolute;margin-left:331.95pt;margin-top:.1pt;width:19.2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"/>
            </w:pict>
          </mc:Fallback>
        </mc:AlternateContent>
      </w:r>
      <w:r w:rsidR="00C123CF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C123CF">
        <w:rPr>
          <w:rFonts w:ascii="Times New Roman" w:hAnsi="Times New Roman"/>
          <w:sz w:val="28"/>
          <w:szCs w:val="28"/>
        </w:rPr>
        <w:t>Да</w:t>
      </w:r>
      <w:proofErr w:type="gramEnd"/>
      <w:r w:rsidR="00C123C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B07EB">
        <w:rPr>
          <w:rFonts w:ascii="Times New Roman" w:hAnsi="Times New Roman"/>
          <w:sz w:val="28"/>
          <w:szCs w:val="28"/>
        </w:rPr>
        <w:t xml:space="preserve">  </w:t>
      </w:r>
      <w:r w:rsidR="00C123CF">
        <w:rPr>
          <w:rFonts w:ascii="Times New Roman" w:hAnsi="Times New Roman"/>
          <w:sz w:val="28"/>
          <w:szCs w:val="28"/>
        </w:rPr>
        <w:t xml:space="preserve">Нет      </w:t>
      </w:r>
    </w:p>
    <w:p w14:paraId="70327BFA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062261" w14:textId="77777777" w:rsidR="00ED6151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E22EC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Наличие положительного аудиторского заключения по итогам работы за предыдущий </w:t>
      </w:r>
      <w:r w:rsidRPr="00FC6BFB">
        <w:rPr>
          <w:rFonts w:ascii="Times New Roman" w:hAnsi="Times New Roman"/>
          <w:sz w:val="28"/>
          <w:szCs w:val="28"/>
        </w:rPr>
        <w:t>год</w:t>
      </w:r>
      <w:r w:rsidR="00ED6151">
        <w:rPr>
          <w:rFonts w:ascii="Times New Roman" w:hAnsi="Times New Roman"/>
          <w:sz w:val="28"/>
          <w:szCs w:val="28"/>
        </w:rPr>
        <w:t xml:space="preserve">, </w:t>
      </w:r>
      <w:r w:rsidR="00ED6151" w:rsidRPr="00ED6151">
        <w:rPr>
          <w:rFonts w:ascii="Times New Roman" w:hAnsi="Times New Roman"/>
          <w:sz w:val="28"/>
          <w:szCs w:val="28"/>
        </w:rPr>
        <w:t>в котором подтверждается достоверность бухгалтерской отчетности и соответствие порядка ведения бухгалтерского учета законо</w:t>
      </w:r>
      <w:r w:rsidR="00ED6151">
        <w:rPr>
          <w:rFonts w:ascii="Times New Roman" w:hAnsi="Times New Roman"/>
          <w:sz w:val="28"/>
          <w:szCs w:val="28"/>
        </w:rPr>
        <w:t>дательству Российской Федерации</w:t>
      </w:r>
      <w:r w:rsidRPr="00FC6BFB">
        <w:rPr>
          <w:rFonts w:ascii="Times New Roman" w:hAnsi="Times New Roman"/>
          <w:sz w:val="28"/>
          <w:szCs w:val="28"/>
        </w:rPr>
        <w:t>:</w:t>
      </w:r>
    </w:p>
    <w:p w14:paraId="0E7D2701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DFE9E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C3C932" wp14:editId="2A0A4507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4380" id="Прямоугольник 26" o:spid="_x0000_s1026" style="position:absolute;margin-left:317.85pt;margin-top:1.95pt;width:19.2pt;height:1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BH/tFN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6EA6B" wp14:editId="0F5BF2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A381" id="Прямоугольник 27" o:spid="_x0000_s1026" style="position:absolute;margin-left:122.1pt;margin-top:1.95pt;width:19.2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352DE883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F52AD8" w14:textId="5099D5A9" w:rsidR="00ED6151" w:rsidRPr="00FC4CF7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3. </w:t>
      </w:r>
      <w:r w:rsidRPr="00FC4CF7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C4CF7">
        <w:rPr>
          <w:rFonts w:ascii="Times New Roman" w:hAnsi="Times New Roman"/>
          <w:sz w:val="28"/>
          <w:szCs w:val="28"/>
        </w:rPr>
        <w:t xml:space="preserve">собственных средств (капитала) в размере не менее 50 млрд. рублей по данным Центрального Банка Российской Федерации, публикуемым на официальном сайте </w:t>
      </w:r>
      <w:hyperlink r:id="rId8" w:tgtFrame="_blank" w:history="1">
        <w:r w:rsidR="00F04908" w:rsidRPr="00FC4CF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www.cbr.ru</w:t>
        </w:r>
      </w:hyperlink>
      <w:r w:rsidR="00F04908" w:rsidRPr="00FC4CF7">
        <w:rPr>
          <w:rFonts w:ascii="Times New Roman" w:hAnsi="Times New Roman"/>
          <w:sz w:val="28"/>
          <w:szCs w:val="28"/>
        </w:rPr>
        <w:t xml:space="preserve"> в сети «Интернет» в соответствии со статьёй 57 Закона о Банке России</w:t>
      </w:r>
      <w:r w:rsidR="007F7B6E" w:rsidRPr="00FC4CF7">
        <w:rPr>
          <w:rFonts w:ascii="Times New Roman" w:hAnsi="Times New Roman"/>
          <w:sz w:val="28"/>
          <w:szCs w:val="28"/>
        </w:rPr>
        <w:t xml:space="preserve"> </w:t>
      </w:r>
      <w:r w:rsidR="007F7B6E" w:rsidRPr="00FC4CF7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основании информации, представленной кредитной организацией по запросу </w:t>
      </w:r>
      <w:r w:rsidR="00D4116C" w:rsidRPr="00FC4CF7">
        <w:rPr>
          <w:rFonts w:ascii="Times New Roman" w:hAnsi="Times New Roman"/>
          <w:sz w:val="28"/>
          <w:szCs w:val="28"/>
          <w:shd w:val="clear" w:color="auto" w:fill="FFFFFF"/>
        </w:rPr>
        <w:t>АУ «Гарантийный фонд Республики Мордовия»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666AF304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9BBCB" w14:textId="77777777" w:rsidR="00ED6151" w:rsidRDefault="00ED6151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7893BC" wp14:editId="0DC86D7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57B5" id="Прямоугольник 28" o:spid="_x0000_s1026" style="position:absolute;margin-left:317.85pt;margin-top:1.95pt;width:19.2pt;height:1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b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pqiU5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CNepsZ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B28DE" wp14:editId="75FBBBEA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067A" id="Прямоугольник 29" o:spid="_x0000_s1026" style="position:absolute;margin-left:122.1pt;margin-top:1.95pt;width:19.2pt;height:1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6Z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J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F6vPpl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557F5F15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A61E56" w14:textId="7DDE5567" w:rsidR="00ED6151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собственных средств (капитал) Банка составляет: __________________________________________________________________________________________________________________________________________________________________________________________________________________</w:t>
      </w:r>
    </w:p>
    <w:p w14:paraId="6632FC9F" w14:textId="77777777" w:rsidR="007F7B6E" w:rsidRDefault="007F7B6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5FBB1F" w14:textId="01F54597" w:rsidR="00ED6151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4. </w:t>
      </w:r>
      <w:r w:rsidRPr="00FC4CF7">
        <w:rPr>
          <w:rFonts w:ascii="Times New Roman" w:hAnsi="Times New Roman"/>
          <w:sz w:val="28"/>
          <w:szCs w:val="28"/>
        </w:rPr>
        <w:t xml:space="preserve">Наличие у Банка </w:t>
      </w:r>
      <w:r w:rsidR="00F04908" w:rsidRPr="00FC4CF7">
        <w:rPr>
          <w:rFonts w:ascii="Times New Roman" w:hAnsi="Times New Roman"/>
          <w:sz w:val="28"/>
          <w:szCs w:val="28"/>
        </w:rPr>
        <w:t>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«A-(RU)» или кредитного рейтингового агентства Акционерное общество «Рейтинговое агентство «Эксперт РА» не ниже уровня «</w:t>
      </w:r>
      <w:proofErr w:type="spellStart"/>
      <w:r w:rsidR="00F04908" w:rsidRPr="00FC4CF7">
        <w:rPr>
          <w:rFonts w:ascii="Times New Roman" w:hAnsi="Times New Roman"/>
          <w:sz w:val="28"/>
          <w:szCs w:val="28"/>
        </w:rPr>
        <w:t>ruA</w:t>
      </w:r>
      <w:proofErr w:type="spellEnd"/>
      <w:r w:rsidR="00F04908" w:rsidRPr="00FC4CF7">
        <w:rPr>
          <w:rFonts w:ascii="Times New Roman" w:hAnsi="Times New Roman"/>
          <w:sz w:val="28"/>
          <w:szCs w:val="28"/>
        </w:rPr>
        <w:t>-»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409A664F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292CA8" w14:textId="77777777" w:rsidR="006752CA" w:rsidRPr="0059493F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4F618" wp14:editId="1D41DAC0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297B" id="Прямоугольник 30" o:spid="_x0000_s1026" style="position:absolute;margin-left:317.85pt;margin-top:1.95pt;width:19.2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l5SA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1BE09" wp14:editId="60942148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EFBF" id="Прямоугольник 31" o:spid="_x0000_s1026" style="position:absolute;margin-left:122.1pt;margin-top:1.95pt;width:19.2pt;height:1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"/>
            </w:pict>
          </mc:Fallback>
        </mc:AlternateContent>
      </w:r>
      <w:r w:rsidRPr="00F04908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 w:rsidRPr="0059493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Нет</w:t>
      </w:r>
      <w:r w:rsidRPr="0059493F">
        <w:rPr>
          <w:rFonts w:ascii="Times New Roman" w:hAnsi="Times New Roman"/>
          <w:sz w:val="28"/>
          <w:szCs w:val="28"/>
        </w:rPr>
        <w:t xml:space="preserve">      </w:t>
      </w:r>
    </w:p>
    <w:p w14:paraId="09991692" w14:textId="473352EC" w:rsidR="006752CA" w:rsidRPr="0059493F" w:rsidRDefault="00F0490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r w:rsidRPr="00F04908">
        <w:rPr>
          <w:rFonts w:ascii="Times New Roman" w:hAnsi="Times New Roman"/>
          <w:color w:val="22272F"/>
          <w:sz w:val="28"/>
          <w:szCs w:val="28"/>
        </w:rPr>
        <w:t>A-(RU)</w:t>
      </w:r>
      <w:r>
        <w:rPr>
          <w:rFonts w:ascii="Times New Roman" w:hAnsi="Times New Roman"/>
          <w:color w:val="22272F"/>
          <w:sz w:val="28"/>
          <w:szCs w:val="28"/>
        </w:rPr>
        <w:t>»</w:t>
      </w:r>
      <w:r w:rsidR="006752CA" w:rsidRPr="0059493F">
        <w:rPr>
          <w:rFonts w:ascii="Times New Roman" w:hAnsi="Times New Roman"/>
          <w:sz w:val="28"/>
          <w:szCs w:val="28"/>
        </w:rPr>
        <w:t xml:space="preserve"> - ______________;</w:t>
      </w:r>
    </w:p>
    <w:p w14:paraId="35B378FE" w14:textId="18BAD909" w:rsidR="006752CA" w:rsidRPr="00D43BA7" w:rsidRDefault="00F04908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proofErr w:type="spellStart"/>
      <w:r w:rsidRPr="00F04908">
        <w:rPr>
          <w:rFonts w:ascii="Times New Roman" w:hAnsi="Times New Roman"/>
          <w:color w:val="22272F"/>
          <w:sz w:val="28"/>
          <w:szCs w:val="28"/>
        </w:rPr>
        <w:t>ruA</w:t>
      </w:r>
      <w:proofErr w:type="spellEnd"/>
      <w:r w:rsidRPr="00F04908">
        <w:rPr>
          <w:rFonts w:ascii="Times New Roman" w:hAnsi="Times New Roman"/>
          <w:color w:val="22272F"/>
          <w:sz w:val="28"/>
          <w:szCs w:val="28"/>
        </w:rPr>
        <w:t>-</w:t>
      </w:r>
      <w:r>
        <w:rPr>
          <w:rFonts w:ascii="Times New Roman" w:hAnsi="Times New Roman"/>
          <w:color w:val="22272F"/>
          <w:sz w:val="28"/>
          <w:szCs w:val="28"/>
        </w:rPr>
        <w:t xml:space="preserve">» </w:t>
      </w:r>
      <w:r w:rsidR="006752CA" w:rsidRPr="0059493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6752CA" w:rsidRPr="0059493F">
        <w:rPr>
          <w:rFonts w:ascii="Times New Roman" w:hAnsi="Times New Roman"/>
          <w:sz w:val="28"/>
          <w:szCs w:val="28"/>
        </w:rPr>
        <w:t>____________;</w:t>
      </w:r>
    </w:p>
    <w:p w14:paraId="43245A63" w14:textId="77777777" w:rsidR="00316EEC" w:rsidRDefault="00316EE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3565F1" w14:textId="27B0C28D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6752C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6752CA">
        <w:rPr>
          <w:rFonts w:ascii="Times New Roman" w:hAnsi="Times New Roman"/>
          <w:sz w:val="28"/>
          <w:szCs w:val="28"/>
        </w:rPr>
        <w:t>Срок деятельности Банка с даты его регистрации составляет не менее 5 (пяти) лет</w:t>
      </w:r>
      <w:r>
        <w:rPr>
          <w:rFonts w:ascii="Times New Roman" w:hAnsi="Times New Roman"/>
          <w:sz w:val="28"/>
          <w:szCs w:val="28"/>
        </w:rPr>
        <w:t>:</w:t>
      </w:r>
    </w:p>
    <w:p w14:paraId="389494D6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B0A1EE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DA1F9" wp14:editId="44CB9DA1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AFD" id="Прямоугольник 32" o:spid="_x0000_s1026" style="position:absolute;margin-left:317.85pt;margin-top:1.95pt;width:19.2pt;height:1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B10F7" wp14:editId="7076A7A6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892D" id="Прямоугольник 33" o:spid="_x0000_s1026" style="position:absolute;margin-left:122.1pt;margin-top:1.95pt;width:19.2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D/WbCZ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725B1300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6752CA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52CA">
        <w:rPr>
          <w:rFonts w:ascii="Times New Roman" w:hAnsi="Times New Roman"/>
          <w:sz w:val="28"/>
          <w:szCs w:val="28"/>
        </w:rPr>
        <w:t xml:space="preserve">тсутствие действующей в отношении Банка меры воздействия, примененной Центральным Банком Российской Федерации за нарушение обязательных нормативов, установленных в соответствии с </w:t>
      </w:r>
      <w:hyperlink r:id="rId9" w:history="1">
        <w:r w:rsidRPr="006752CA">
          <w:rPr>
            <w:rFonts w:ascii="Times New Roman" w:hAnsi="Times New Roman"/>
            <w:sz w:val="28"/>
            <w:szCs w:val="28"/>
          </w:rPr>
          <w:t>Законом</w:t>
        </w:r>
      </w:hyperlink>
      <w:r w:rsidRPr="006752CA">
        <w:rPr>
          <w:rFonts w:ascii="Times New Roman" w:hAnsi="Times New Roman"/>
          <w:sz w:val="28"/>
          <w:szCs w:val="28"/>
        </w:rPr>
        <w:t xml:space="preserve"> о Банке России</w:t>
      </w:r>
      <w:r>
        <w:rPr>
          <w:rFonts w:ascii="Times New Roman" w:hAnsi="Times New Roman"/>
          <w:sz w:val="28"/>
          <w:szCs w:val="28"/>
        </w:rPr>
        <w:t>:</w:t>
      </w:r>
    </w:p>
    <w:p w14:paraId="0D206CA1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F40BD8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A75EE" wp14:editId="135AF139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2A9B" id="Прямоугольник 34" o:spid="_x0000_s1026" style="position:absolute;margin-left:317.85pt;margin-top:1.95pt;width:19.2pt;height: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E4CF4E" wp14:editId="3EF1B4A2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AAF8" id="Прямоугольник 35" o:spid="_x0000_s1026" style="position:absolute;margin-left:122.1pt;margin-top:1.95pt;width:19.2pt;height:1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CweJOD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3766B0D2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9A4845" w14:textId="359454CF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 xml:space="preserve">7. </w:t>
      </w:r>
      <w:r w:rsidRPr="00FC4CF7">
        <w:rPr>
          <w:rFonts w:ascii="Times New Roman" w:hAnsi="Times New Roman"/>
          <w:sz w:val="28"/>
          <w:szCs w:val="28"/>
        </w:rPr>
        <w:t xml:space="preserve">Отсутствие у Банка </w:t>
      </w:r>
      <w:r w:rsidR="00F04908" w:rsidRPr="00FC4CF7">
        <w:rPr>
          <w:rFonts w:ascii="Times New Roman" w:hAnsi="Times New Roman"/>
          <w:sz w:val="28"/>
          <w:szCs w:val="28"/>
        </w:rPr>
        <w:t>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00F1C0D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EFEDF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B87C3" wp14:editId="248426AC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4560" id="Прямоугольник 36" o:spid="_x0000_s1026" style="position:absolute;margin-left:317.85pt;margin-top:1.9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CC5E5C" wp14:editId="474CF35F">
                <wp:simplePos x="0" y="0"/>
                <wp:positionH relativeFrom="column">
                  <wp:posOffset>1550670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11D8" id="Прямоугольник 37" o:spid="_x0000_s1026" style="position:absolute;margin-left:122.1pt;margin-top:1.9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w&#10;5fbv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04048EE7" w14:textId="77777777" w:rsid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20A658" w14:textId="61947D87" w:rsidR="006752CA" w:rsidRPr="00FC4CF7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FC4CF7">
        <w:rPr>
          <w:rFonts w:ascii="Times New Roman" w:hAnsi="Times New Roman"/>
          <w:b/>
          <w:sz w:val="28"/>
          <w:szCs w:val="28"/>
        </w:rPr>
        <w:t>8.</w:t>
      </w:r>
      <w:r w:rsidRPr="00FC4CF7">
        <w:t xml:space="preserve"> </w:t>
      </w:r>
      <w:r w:rsidRPr="00FC4CF7">
        <w:rPr>
          <w:rFonts w:ascii="Times New Roman" w:hAnsi="Times New Roman"/>
          <w:sz w:val="28"/>
          <w:szCs w:val="28"/>
        </w:rPr>
        <w:t xml:space="preserve">Участие Банка </w:t>
      </w:r>
      <w:r w:rsidR="001120AD" w:rsidRPr="00FC4CF7">
        <w:rPr>
          <w:rFonts w:ascii="Times New Roman" w:hAnsi="Times New Roman"/>
          <w:sz w:val="28"/>
          <w:szCs w:val="28"/>
        </w:rPr>
        <w:t>в системе обязательного страхования вкладов в банках Российской Федерации в соответствии с Федеральным законом от 23 декабря 2003 г. №</w:t>
      </w:r>
      <w:r w:rsidR="005C59F5">
        <w:rPr>
          <w:rFonts w:ascii="Times New Roman" w:hAnsi="Times New Roman"/>
          <w:sz w:val="28"/>
          <w:szCs w:val="28"/>
        </w:rPr>
        <w:t xml:space="preserve"> </w:t>
      </w:r>
      <w:r w:rsidR="001120AD" w:rsidRPr="00FC4CF7">
        <w:rPr>
          <w:rFonts w:ascii="Times New Roman" w:hAnsi="Times New Roman"/>
          <w:sz w:val="28"/>
          <w:szCs w:val="28"/>
        </w:rPr>
        <w:t>177-ФЗ «О страховании вкладов в банках Российской Федерации»</w:t>
      </w:r>
      <w:r w:rsidRPr="00FC4CF7">
        <w:rPr>
          <w:rFonts w:ascii="Times New Roman" w:hAnsi="Times New Roman"/>
          <w:sz w:val="28"/>
          <w:szCs w:val="28"/>
        </w:rPr>
        <w:t>:</w:t>
      </w:r>
    </w:p>
    <w:p w14:paraId="52B0BDB3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6A4D19" w14:textId="4FC33585" w:rsidR="006752CA" w:rsidRDefault="0056379E" w:rsidP="00DF6DE0">
      <w:pPr>
        <w:tabs>
          <w:tab w:val="left" w:pos="709"/>
        </w:tabs>
        <w:spacing w:after="0" w:line="240" w:lineRule="auto"/>
        <w:ind w:left="709"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F0FDC0" wp14:editId="43A41F8D">
                <wp:simplePos x="0" y="0"/>
                <wp:positionH relativeFrom="column">
                  <wp:posOffset>1636395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0AA4" id="Прямоугольник 39" o:spid="_x0000_s1026" style="position:absolute;margin-left:128.85pt;margin-top:1.9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AaxTAF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15867" wp14:editId="5F73A178">
                <wp:simplePos x="0" y="0"/>
                <wp:positionH relativeFrom="column">
                  <wp:posOffset>4036695</wp:posOffset>
                </wp:positionH>
                <wp:positionV relativeFrom="paragraph">
                  <wp:posOffset>24765</wp:posOffset>
                </wp:positionV>
                <wp:extent cx="243840" cy="229870"/>
                <wp:effectExtent l="13335" t="13335" r="9525" b="139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0FA6" id="Прямоугольник 38" o:spid="_x0000_s1026" style="position:absolute;margin-left:317.85pt;margin-top:1.9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DYQ/TH3gAA&#10;AAgBAAAPAAAAAAAAAAAAAAAAAGQEAABkcnMvZG93bnJldi54bWxQSwUGAAAAAAQABADzAAAAbwUA&#10;AAAA&#10;"/>
            </w:pict>
          </mc:Fallback>
        </mc:AlternateContent>
      </w:r>
      <w:r w:rsidR="006752CA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6752CA">
        <w:rPr>
          <w:rFonts w:ascii="Times New Roman" w:hAnsi="Times New Roman"/>
          <w:sz w:val="28"/>
          <w:szCs w:val="28"/>
        </w:rPr>
        <w:t>Да</w:t>
      </w:r>
      <w:proofErr w:type="gramEnd"/>
      <w:r w:rsidR="006752CA"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461CA674" w14:textId="77777777" w:rsidR="006752CA" w:rsidRPr="006752CA" w:rsidRDefault="006752C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24C744" w14:textId="16BA385E" w:rsidR="00041312" w:rsidRDefault="0010278A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30864" w:rsidRPr="00084524">
        <w:rPr>
          <w:rFonts w:ascii="Times New Roman" w:hAnsi="Times New Roman"/>
          <w:b/>
          <w:sz w:val="28"/>
          <w:szCs w:val="28"/>
        </w:rPr>
        <w:t>.</w:t>
      </w:r>
      <w:r w:rsidR="00F30864">
        <w:rPr>
          <w:rFonts w:ascii="Times New Roman" w:hAnsi="Times New Roman"/>
          <w:sz w:val="28"/>
          <w:szCs w:val="28"/>
        </w:rPr>
        <w:t xml:space="preserve"> Предлагаемый процентный размер ставок и сумма для размещения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>
        <w:rPr>
          <w:rFonts w:ascii="Times New Roman" w:hAnsi="Times New Roman"/>
          <w:sz w:val="28"/>
          <w:szCs w:val="28"/>
        </w:rPr>
        <w:t xml:space="preserve">депозиты средств Автономного учреждения «Гарантийный фонд кредитного обеспечения Республики Мордовия» </w:t>
      </w:r>
      <w:r w:rsidR="00483005">
        <w:rPr>
          <w:rFonts w:ascii="Times New Roman" w:hAnsi="Times New Roman"/>
          <w:sz w:val="28"/>
          <w:szCs w:val="28"/>
        </w:rPr>
        <w:t xml:space="preserve">из общей </w:t>
      </w:r>
      <w:r w:rsidR="00F30864">
        <w:rPr>
          <w:rFonts w:ascii="Times New Roman" w:hAnsi="Times New Roman"/>
          <w:sz w:val="28"/>
          <w:szCs w:val="28"/>
        </w:rPr>
        <w:t>сумм</w:t>
      </w:r>
      <w:r w:rsidR="00483005">
        <w:rPr>
          <w:rFonts w:ascii="Times New Roman" w:hAnsi="Times New Roman"/>
          <w:sz w:val="28"/>
          <w:szCs w:val="28"/>
        </w:rPr>
        <w:t>ы</w:t>
      </w:r>
      <w:r w:rsidR="00F30864">
        <w:rPr>
          <w:rFonts w:ascii="Times New Roman" w:hAnsi="Times New Roman"/>
          <w:sz w:val="28"/>
          <w:szCs w:val="28"/>
        </w:rPr>
        <w:t xml:space="preserve"> </w:t>
      </w:r>
      <w:r w:rsidR="00ED3774">
        <w:rPr>
          <w:rFonts w:ascii="Times New Roman" w:hAnsi="Times New Roman"/>
          <w:b/>
          <w:bCs/>
          <w:color w:val="000000" w:themeColor="text1"/>
          <w:sz w:val="28"/>
          <w:szCs w:val="28"/>
        </w:rPr>
        <w:t>119 020 306</w:t>
      </w:r>
      <w:r w:rsidR="00AC1915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6D2EC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F54D5">
        <w:rPr>
          <w:rFonts w:ascii="Times New Roman" w:hAnsi="Times New Roman"/>
          <w:b/>
          <w:bCs/>
          <w:color w:val="000000" w:themeColor="text1"/>
          <w:sz w:val="28"/>
          <w:szCs w:val="28"/>
        </w:rPr>
        <w:t>12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="00FD070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Сто девятнадцать миллионов двадцать тысяч триста шесть </w:t>
      </w:r>
      <w:r w:rsidR="00F30864" w:rsidRPr="00CA0BB7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  <w:r w:rsidR="00F30864" w:rsidRPr="00CA0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0864" w:rsidRPr="00D77970">
        <w:rPr>
          <w:rFonts w:ascii="Times New Roman" w:hAnsi="Times New Roman"/>
          <w:b/>
          <w:bCs/>
          <w:sz w:val="28"/>
          <w:szCs w:val="28"/>
        </w:rPr>
        <w:t>рубл</w:t>
      </w:r>
      <w:r w:rsidR="00AF54D5">
        <w:rPr>
          <w:rFonts w:ascii="Times New Roman" w:hAnsi="Times New Roman"/>
          <w:b/>
          <w:bCs/>
          <w:sz w:val="28"/>
          <w:szCs w:val="28"/>
        </w:rPr>
        <w:t>ей</w:t>
      </w:r>
      <w:r w:rsidR="00AC1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54D5">
        <w:rPr>
          <w:rFonts w:ascii="Times New Roman" w:hAnsi="Times New Roman"/>
          <w:b/>
          <w:bCs/>
          <w:sz w:val="28"/>
          <w:szCs w:val="28"/>
        </w:rPr>
        <w:t>12</w:t>
      </w:r>
      <w:r w:rsidR="00D77970" w:rsidRPr="00D77970">
        <w:rPr>
          <w:rFonts w:ascii="Times New Roman" w:hAnsi="Times New Roman"/>
          <w:b/>
          <w:bCs/>
          <w:sz w:val="28"/>
          <w:szCs w:val="28"/>
        </w:rPr>
        <w:t xml:space="preserve"> копеек</w:t>
      </w:r>
      <w:r w:rsidR="00483005">
        <w:rPr>
          <w:rFonts w:ascii="Times New Roman" w:hAnsi="Times New Roman"/>
          <w:b/>
          <w:bCs/>
          <w:sz w:val="28"/>
          <w:szCs w:val="28"/>
        </w:rPr>
        <w:t>,</w:t>
      </w:r>
      <w:r w:rsidR="00D779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>предлагаемой к размещению в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F30864" w:rsidRPr="00F003E1">
        <w:rPr>
          <w:rFonts w:ascii="Times New Roman" w:hAnsi="Times New Roman"/>
          <w:sz w:val="28"/>
          <w:szCs w:val="28"/>
        </w:rPr>
        <w:t xml:space="preserve">депозиты </w:t>
      </w:r>
      <w:r w:rsidR="00F30864" w:rsidRPr="00247943">
        <w:rPr>
          <w:rFonts w:ascii="Times New Roman" w:hAnsi="Times New Roman"/>
          <w:b/>
          <w:bCs/>
          <w:sz w:val="28"/>
          <w:szCs w:val="28"/>
        </w:rPr>
        <w:t>на срок</w:t>
      </w:r>
      <w:r w:rsidR="00D4549F" w:rsidRPr="002479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7943" w:rsidRPr="00247943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1120AD" w:rsidRPr="00247943">
        <w:rPr>
          <w:rFonts w:ascii="Times New Roman" w:hAnsi="Times New Roman"/>
          <w:b/>
          <w:bCs/>
          <w:sz w:val="28"/>
          <w:szCs w:val="28"/>
        </w:rPr>
        <w:t>1 (одного) года</w:t>
      </w:r>
      <w:r w:rsidR="007A1BF7">
        <w:rPr>
          <w:rFonts w:ascii="Times New Roman" w:hAnsi="Times New Roman"/>
          <w:b/>
          <w:bCs/>
          <w:sz w:val="28"/>
          <w:szCs w:val="28"/>
        </w:rPr>
        <w:t>, из которых:</w:t>
      </w:r>
    </w:p>
    <w:p w14:paraId="1A663A27" w14:textId="77777777" w:rsidR="00FD0706" w:rsidRPr="00FD0706" w:rsidRDefault="00FD0706" w:rsidP="00543EDE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AE0C39" w14:textId="07DB0CA4" w:rsidR="001120AD" w:rsidRPr="00543EDE" w:rsidRDefault="001120AD" w:rsidP="0046145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Банк предлагает шкалу начисляемых процентов, в зависимости от суммы, размещаемой в депозиты, срока размещения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способа выплат </w:t>
      </w:r>
      <w:r w:rsidR="00E60F73">
        <w:rPr>
          <w:rFonts w:ascii="Times New Roman" w:hAnsi="Times New Roman"/>
          <w:i/>
          <w:color w:val="000000" w:themeColor="text1"/>
          <w:sz w:val="28"/>
          <w:szCs w:val="28"/>
        </w:rPr>
        <w:t>пр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оцентов</w:t>
      </w:r>
      <w:r w:rsidR="000D6CF1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</w:t>
      </w:r>
      <w:r w:rsidR="006517C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месяца, </w:t>
      </w:r>
      <w:r w:rsidR="00483005">
        <w:rPr>
          <w:rFonts w:ascii="Times New Roman" w:hAnsi="Times New Roman"/>
          <w:i/>
          <w:color w:val="000000" w:themeColor="text1"/>
          <w:sz w:val="28"/>
          <w:szCs w:val="28"/>
        </w:rPr>
        <w:t>3 месяца, 6 месяцев, 9 месяцев и 1 год.</w:t>
      </w:r>
    </w:p>
    <w:p w14:paraId="2BA6BD00" w14:textId="77777777" w:rsidR="00E60F73" w:rsidRDefault="00F30864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2694"/>
      </w:tblGrid>
      <w:tr w:rsidR="00E60F73" w14:paraId="433F20EA" w14:textId="77777777" w:rsidTr="00AF54D5">
        <w:tc>
          <w:tcPr>
            <w:tcW w:w="2689" w:type="dxa"/>
          </w:tcPr>
          <w:p w14:paraId="1E6B88A4" w14:textId="399D8FD6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в рублях</w:t>
            </w:r>
          </w:p>
        </w:tc>
        <w:tc>
          <w:tcPr>
            <w:tcW w:w="2268" w:type="dxa"/>
          </w:tcPr>
          <w:p w14:paraId="1E65BC9E" w14:textId="1F6E2EF9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Срок, в днях</w:t>
            </w:r>
          </w:p>
        </w:tc>
        <w:tc>
          <w:tcPr>
            <w:tcW w:w="2409" w:type="dxa"/>
          </w:tcPr>
          <w:p w14:paraId="4001C65A" w14:textId="7ADD96B8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Процентная ставка, в процентах</w:t>
            </w:r>
          </w:p>
        </w:tc>
        <w:tc>
          <w:tcPr>
            <w:tcW w:w="2694" w:type="dxa"/>
          </w:tcPr>
          <w:p w14:paraId="1F233314" w14:textId="1158D13F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выплаты процентов</w:t>
            </w:r>
          </w:p>
        </w:tc>
      </w:tr>
      <w:tr w:rsidR="00E60F73" w14:paraId="03204FB2" w14:textId="77777777" w:rsidTr="00AF54D5">
        <w:tc>
          <w:tcPr>
            <w:tcW w:w="2689" w:type="dxa"/>
          </w:tcPr>
          <w:p w14:paraId="67DE9B07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EE5C9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0621EA4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F3E25A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2BFD7DBE" w14:textId="77777777" w:rsidTr="00AF54D5">
        <w:tc>
          <w:tcPr>
            <w:tcW w:w="2689" w:type="dxa"/>
          </w:tcPr>
          <w:p w14:paraId="099E08CE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C46F9A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FA2A39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329BA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F73" w14:paraId="41D5670A" w14:textId="77777777" w:rsidTr="00AF54D5">
        <w:tc>
          <w:tcPr>
            <w:tcW w:w="2689" w:type="dxa"/>
          </w:tcPr>
          <w:p w14:paraId="36CDB6C5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E967C1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13E15D3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5D84120" w14:textId="77777777" w:rsidR="00E60F73" w:rsidRDefault="00E60F73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FEE" w14:paraId="25CDBC75" w14:textId="77777777" w:rsidTr="00AF54D5">
        <w:tc>
          <w:tcPr>
            <w:tcW w:w="2689" w:type="dxa"/>
          </w:tcPr>
          <w:p w14:paraId="6F3BF49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224301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715F98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6D2913" w14:textId="77777777" w:rsidR="00C34FEE" w:rsidRDefault="00C34FEE" w:rsidP="00E60F73">
            <w:pPr>
              <w:tabs>
                <w:tab w:val="left" w:pos="709"/>
                <w:tab w:val="right" w:pos="992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D38559" w14:textId="199CF448" w:rsidR="00C34FEE" w:rsidRDefault="00C34FEE" w:rsidP="00DF6DE0">
      <w:pPr>
        <w:tabs>
          <w:tab w:val="left" w:pos="709"/>
          <w:tab w:val="right" w:pos="992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AD037A" w14:textId="73393686" w:rsidR="00153B19" w:rsidRPr="00543EDE" w:rsidRDefault="00F30864" w:rsidP="00AF54D5">
      <w:pPr>
        <w:tabs>
          <w:tab w:val="left" w:pos="1425"/>
        </w:tabs>
        <w:spacing w:after="0" w:line="240" w:lineRule="auto"/>
        <w:ind w:right="-14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В случае принятия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Банком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решения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участи</w:t>
      </w:r>
      <w:r w:rsidR="00753533" w:rsidRPr="00CA0BB7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0E1A23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конкурсе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 размещении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депозит ставятся сумма и процентная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ставка,</w:t>
      </w:r>
      <w:r w:rsidR="00946D1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46D18" w:rsidRPr="00CA0BB7">
        <w:rPr>
          <w:rFonts w:ascii="Times New Roman" w:hAnsi="Times New Roman"/>
          <w:i/>
          <w:color w:val="000000" w:themeColor="text1"/>
          <w:sz w:val="28"/>
          <w:szCs w:val="28"/>
        </w:rPr>
        <w:t>срок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размещения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способ выплат </w:t>
      </w:r>
      <w:r w:rsidR="00B75C97" w:rsidRPr="00CA0BB7">
        <w:rPr>
          <w:rFonts w:ascii="Times New Roman" w:hAnsi="Times New Roman"/>
          <w:i/>
          <w:color w:val="000000" w:themeColor="text1"/>
          <w:sz w:val="28"/>
          <w:szCs w:val="28"/>
        </w:rPr>
        <w:t>процентов</w:t>
      </w:r>
      <w:r w:rsidR="00B75C97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 этом общая сумма размещения средств в</w:t>
      </w:r>
      <w:r w:rsidR="00D4549F"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депозиты в одном 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конкретном банке (с учетом уже размещенных средств</w:t>
      </w:r>
      <w:r w:rsidR="00D50BC4" w:rsidRPr="00CA0BB7">
        <w:rPr>
          <w:rFonts w:ascii="Times New Roman" w:hAnsi="Times New Roman"/>
          <w:i/>
          <w:color w:val="000000" w:themeColor="text1"/>
          <w:sz w:val="28"/>
          <w:szCs w:val="28"/>
        </w:rPr>
        <w:t>, в том числе на расчетных счетах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 xml:space="preserve">) не может превышать </w:t>
      </w:r>
      <w:r w:rsidR="001066B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ED3774">
        <w:rPr>
          <w:rFonts w:ascii="Times New Roman" w:hAnsi="Times New Roman"/>
          <w:b/>
          <w:color w:val="000000" w:themeColor="text1"/>
          <w:sz w:val="28"/>
          <w:szCs w:val="28"/>
        </w:rPr>
        <w:t>19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ED3774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000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,00 (</w:t>
      </w:r>
      <w:r w:rsidR="001066BF">
        <w:rPr>
          <w:rFonts w:ascii="Times New Roman" w:hAnsi="Times New Roman"/>
          <w:b/>
          <w:color w:val="000000" w:themeColor="text1"/>
          <w:sz w:val="28"/>
          <w:szCs w:val="28"/>
        </w:rPr>
        <w:t>Двести</w:t>
      </w:r>
      <w:r w:rsidR="00E80E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D0706">
        <w:rPr>
          <w:rFonts w:ascii="Times New Roman" w:hAnsi="Times New Roman"/>
          <w:b/>
          <w:color w:val="000000" w:themeColor="text1"/>
          <w:sz w:val="28"/>
          <w:szCs w:val="28"/>
        </w:rPr>
        <w:t>девятнадцать</w:t>
      </w:r>
      <w:r w:rsidR="008906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80E16" w:rsidRPr="00CA0BB7">
        <w:rPr>
          <w:rFonts w:ascii="Times New Roman" w:hAnsi="Times New Roman"/>
          <w:b/>
          <w:color w:val="000000" w:themeColor="text1"/>
          <w:sz w:val="28"/>
          <w:szCs w:val="28"/>
        </w:rPr>
        <w:t>миллион</w:t>
      </w:r>
      <w:r w:rsidR="00FD0706">
        <w:rPr>
          <w:rFonts w:ascii="Times New Roman" w:hAnsi="Times New Roman"/>
          <w:b/>
          <w:color w:val="000000" w:themeColor="text1"/>
          <w:sz w:val="28"/>
          <w:szCs w:val="28"/>
        </w:rPr>
        <w:t>ов восемьсот тысяч</w:t>
      </w:r>
      <w:r w:rsidR="00E80E16" w:rsidRPr="00FC4CF7">
        <w:rPr>
          <w:rFonts w:ascii="Times New Roman" w:hAnsi="Times New Roman"/>
          <w:b/>
          <w:color w:val="000000" w:themeColor="text1"/>
          <w:sz w:val="28"/>
          <w:szCs w:val="28"/>
        </w:rPr>
        <w:t>) рублей</w:t>
      </w:r>
      <w:r w:rsidR="00FC4CF7" w:rsidRPr="00FC4C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00 копеек</w:t>
      </w:r>
      <w:r w:rsidRPr="00CA0BB7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6528B30" w14:textId="77777777" w:rsidR="0056379E" w:rsidRDefault="0056379E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230769" w14:textId="734417D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0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</w:t>
      </w:r>
      <w:r w:rsidR="00C67FA2">
        <w:rPr>
          <w:rFonts w:ascii="Times New Roman" w:hAnsi="Times New Roman"/>
          <w:sz w:val="28"/>
          <w:szCs w:val="28"/>
        </w:rPr>
        <w:t xml:space="preserve">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ежеквартально:</w:t>
      </w:r>
    </w:p>
    <w:p w14:paraId="60E01DFC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10EB3A65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0B3D" wp14:editId="03D00C4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B04C" id="Прямоугольник 6" o:spid="_x0000_s1026" style="position:absolute;margin-left:330.75pt;margin-top:1.25pt;width:19.2pt;height:1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OqyqY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4204A" wp14:editId="0507939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062" id="Прямоугольник 5" o:spid="_x0000_s1026" style="position:absolute;margin-left:130.35pt;margin-top:1.25pt;width:19.2pt;height: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7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eUaFZji9pPu3e7j+339mb3vv3c3rTfdh/aH+2X9isZBb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pxatO0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501A3869" w14:textId="77777777" w:rsidR="006F5D16" w:rsidRDefault="006F5D1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F2F9AD" w14:textId="03701E90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1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Банка на условие начисления и </w:t>
      </w:r>
      <w:r w:rsidR="00C40A3D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 xml:space="preserve"> процентов по договору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ежемесячно:</w:t>
      </w:r>
    </w:p>
    <w:p w14:paraId="7430FAAC" w14:textId="77777777" w:rsidR="008B797A" w:rsidRDefault="008B797A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0DA128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515F8" wp14:editId="54187AF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889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B393" id="Прямоугольник 4" o:spid="_x0000_s1026" style="position:absolute;margin-left:330.75pt;margin-top:1.25pt;width:19.2pt;height:1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+AAOx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27EEB" wp14:editId="0E3BDCC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889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CD5C" id="Прямоугольник 3" o:spid="_x0000_s1026" style="position:absolute;margin-left:130.35pt;margin-top:1.25pt;width:19.2pt;height:1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Rq06dI&#10;AgAATA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Да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Нет      </w:t>
      </w:r>
    </w:p>
    <w:p w14:paraId="38A01CB5" w14:textId="77777777" w:rsidR="00C123CF" w:rsidRDefault="00C123CF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7A1DF3" w14:textId="3ABCE572" w:rsidR="00C123CF" w:rsidRPr="00EC4E9D" w:rsidRDefault="00C123CF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310F64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2</w:t>
      </w:r>
      <w:r w:rsidRPr="00310F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514421915"/>
      <w:r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досрочного снятия средств в размере до </w:t>
      </w:r>
      <w:r w:rsidR="00C40A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0% от суммы </w:t>
      </w:r>
      <w:r w:rsidR="00D4549F">
        <w:rPr>
          <w:rFonts w:ascii="Times New Roman" w:hAnsi="Times New Roman"/>
          <w:sz w:val="28"/>
          <w:szCs w:val="28"/>
        </w:rPr>
        <w:t>депозита</w:t>
      </w:r>
      <w:r>
        <w:rPr>
          <w:rFonts w:ascii="Times New Roman" w:hAnsi="Times New Roman"/>
          <w:sz w:val="28"/>
          <w:szCs w:val="28"/>
        </w:rPr>
        <w:t xml:space="preserve">, без пересчета ранее начисленных процентов по </w:t>
      </w:r>
      <w:r w:rsidR="00D4549F">
        <w:rPr>
          <w:rFonts w:ascii="Times New Roman" w:hAnsi="Times New Roman"/>
          <w:sz w:val="28"/>
          <w:szCs w:val="28"/>
        </w:rPr>
        <w:t>депозиту</w:t>
      </w:r>
      <w:r w:rsidRPr="006A1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</w:t>
      </w:r>
      <w:r w:rsidR="00990C2A">
        <w:rPr>
          <w:rFonts w:ascii="Times New Roman" w:hAnsi="Times New Roman"/>
          <w:sz w:val="28"/>
          <w:szCs w:val="28"/>
        </w:rPr>
        <w:t>редъявлении Фондом письменного требования</w:t>
      </w:r>
      <w:r w:rsidR="009D6586">
        <w:rPr>
          <w:rFonts w:ascii="Times New Roman" w:hAnsi="Times New Roman"/>
          <w:sz w:val="28"/>
          <w:szCs w:val="28"/>
        </w:rPr>
        <w:t>,</w:t>
      </w:r>
      <w:r w:rsidR="009C32F6">
        <w:rPr>
          <w:rFonts w:ascii="Times New Roman" w:hAnsi="Times New Roman"/>
          <w:sz w:val="28"/>
          <w:szCs w:val="28"/>
        </w:rPr>
        <w:t xml:space="preserve"> без дополнительных условий со стороны Банка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0D7185F" w14:textId="77777777" w:rsidR="008B797A" w:rsidRDefault="008B797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CEC2F6" w14:textId="77777777" w:rsidR="00C123CF" w:rsidRDefault="00C123CF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Hlk515270167"/>
      <w:r>
        <w:rPr>
          <w:rFonts w:ascii="Times New Roman" w:hAnsi="Times New Roman"/>
          <w:sz w:val="28"/>
          <w:szCs w:val="28"/>
        </w:rPr>
        <w:tab/>
        <w:t xml:space="preserve">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0BAB8" wp14:editId="305800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D4B0" id="Прямоугольник 2" o:spid="_x0000_s1026" style="position:absolute;margin-left:330.75pt;margin-top:1.25pt;width:19.2pt;height:1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bPx+c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BCEA9" wp14:editId="4F03FD17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2D53" id="Прямоугольник 1" o:spid="_x0000_s1026" style="position:absolute;margin-left:130.35pt;margin-top:1.25pt;width:19.2pt;height:1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bookmarkEnd w:id="1"/>
    <w:p w14:paraId="59E42428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7B1E5C" w14:textId="09B40C2A" w:rsidR="00525DAC" w:rsidRDefault="005E6693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DE745D">
        <w:rPr>
          <w:rFonts w:ascii="Times New Roman" w:hAnsi="Times New Roman"/>
          <w:b/>
          <w:sz w:val="28"/>
          <w:szCs w:val="28"/>
        </w:rPr>
        <w:t>3</w:t>
      </w:r>
      <w:r w:rsidRPr="00741D8C">
        <w:rPr>
          <w:rFonts w:ascii="Times New Roman" w:hAnsi="Times New Roman"/>
          <w:b/>
          <w:sz w:val="28"/>
          <w:szCs w:val="28"/>
        </w:rPr>
        <w:t>.</w:t>
      </w:r>
      <w:r w:rsidRPr="005E6693">
        <w:rPr>
          <w:rFonts w:ascii="Times New Roman" w:hAnsi="Times New Roman"/>
          <w:b/>
          <w:sz w:val="28"/>
          <w:szCs w:val="28"/>
        </w:rPr>
        <w:t xml:space="preserve"> </w:t>
      </w:r>
      <w:r w:rsidR="00C40A3D">
        <w:rPr>
          <w:rFonts w:ascii="Times New Roman" w:hAnsi="Times New Roman"/>
          <w:sz w:val="28"/>
          <w:szCs w:val="28"/>
        </w:rPr>
        <w:t xml:space="preserve">Согласие Банка на включение в текст договора </w:t>
      </w:r>
      <w:r w:rsidR="00C67FA2">
        <w:rPr>
          <w:rFonts w:ascii="Times New Roman" w:hAnsi="Times New Roman"/>
          <w:sz w:val="28"/>
          <w:szCs w:val="28"/>
        </w:rPr>
        <w:t>депозита</w:t>
      </w:r>
      <w:r w:rsidR="00C40A3D">
        <w:rPr>
          <w:rFonts w:ascii="Times New Roman" w:hAnsi="Times New Roman"/>
          <w:sz w:val="28"/>
          <w:szCs w:val="28"/>
        </w:rPr>
        <w:t xml:space="preserve"> условия о возможности </w:t>
      </w:r>
      <w:r w:rsidR="00525DAC">
        <w:rPr>
          <w:rFonts w:ascii="Times New Roman" w:hAnsi="Times New Roman"/>
          <w:sz w:val="28"/>
          <w:szCs w:val="28"/>
        </w:rPr>
        <w:t xml:space="preserve">увеличения процентной ставки при увеличении </w:t>
      </w:r>
      <w:r w:rsidR="00D4549F">
        <w:rPr>
          <w:rFonts w:ascii="Times New Roman" w:hAnsi="Times New Roman"/>
          <w:sz w:val="28"/>
          <w:szCs w:val="28"/>
        </w:rPr>
        <w:t>процентной ставки внутри банка и</w:t>
      </w:r>
      <w:r w:rsidR="001C337E">
        <w:rPr>
          <w:rFonts w:ascii="Times New Roman" w:hAnsi="Times New Roman"/>
          <w:sz w:val="28"/>
          <w:szCs w:val="28"/>
        </w:rPr>
        <w:t xml:space="preserve"> (или)</w:t>
      </w:r>
      <w:r w:rsidR="00D4549F">
        <w:rPr>
          <w:rFonts w:ascii="Times New Roman" w:hAnsi="Times New Roman"/>
          <w:sz w:val="28"/>
          <w:szCs w:val="28"/>
        </w:rPr>
        <w:t xml:space="preserve"> </w:t>
      </w:r>
      <w:r w:rsidR="00525DAC">
        <w:rPr>
          <w:rFonts w:ascii="Times New Roman" w:hAnsi="Times New Roman"/>
          <w:sz w:val="28"/>
          <w:szCs w:val="28"/>
        </w:rPr>
        <w:t>ключевой ставки Банка России</w:t>
      </w:r>
      <w:r w:rsidR="00D4549F">
        <w:rPr>
          <w:rFonts w:ascii="Times New Roman" w:hAnsi="Times New Roman"/>
          <w:sz w:val="28"/>
          <w:szCs w:val="28"/>
        </w:rPr>
        <w:t xml:space="preserve"> в том числе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5CF75360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4681C3" w14:textId="77777777" w:rsidR="00C40A3D" w:rsidRDefault="00C40A3D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79954D" wp14:editId="37616C5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83BD" id="Прямоугольник 13" o:spid="_x0000_s1026" style="position:absolute;margin-left:330.75pt;margin-top:1.25pt;width:19.2pt;height:1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84FB86" wp14:editId="1BB221F1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3CC3" id="Прямоугольник 14" o:spid="_x0000_s1026" style="position:absolute;margin-left:130.3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104B730F" w14:textId="195BAE41" w:rsidR="005E6693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741D8C">
        <w:rPr>
          <w:rFonts w:ascii="Times New Roman" w:hAnsi="Times New Roman"/>
          <w:b/>
          <w:sz w:val="28"/>
          <w:szCs w:val="28"/>
        </w:rPr>
        <w:t>1</w:t>
      </w:r>
      <w:r w:rsidR="00153B19">
        <w:rPr>
          <w:rFonts w:ascii="Times New Roman" w:hAnsi="Times New Roman"/>
          <w:b/>
          <w:sz w:val="28"/>
          <w:szCs w:val="28"/>
        </w:rPr>
        <w:t>4</w:t>
      </w:r>
      <w:r w:rsidRPr="00741D8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741D8C">
        <w:rPr>
          <w:rFonts w:ascii="Times New Roman" w:hAnsi="Times New Roman"/>
          <w:sz w:val="28"/>
          <w:szCs w:val="28"/>
        </w:rPr>
        <w:t xml:space="preserve">аличие заключенного Соглашения о </w:t>
      </w:r>
      <w:r w:rsidR="00AC3CFF">
        <w:rPr>
          <w:rFonts w:ascii="Times New Roman" w:hAnsi="Times New Roman"/>
          <w:sz w:val="28"/>
          <w:szCs w:val="28"/>
        </w:rPr>
        <w:t xml:space="preserve">порядке </w:t>
      </w:r>
      <w:r w:rsidRPr="00741D8C">
        <w:rPr>
          <w:rFonts w:ascii="Times New Roman" w:hAnsi="Times New Roman"/>
          <w:sz w:val="28"/>
          <w:szCs w:val="28"/>
        </w:rPr>
        <w:t>сотрудничестве с АУ «Гарантийный фонд Республики Мордовия»</w:t>
      </w:r>
      <w:r w:rsidR="0029554A">
        <w:rPr>
          <w:rFonts w:ascii="Times New Roman" w:hAnsi="Times New Roman"/>
          <w:sz w:val="28"/>
          <w:szCs w:val="28"/>
        </w:rPr>
        <w:t>:</w:t>
      </w:r>
    </w:p>
    <w:p w14:paraId="3989B295" w14:textId="77777777" w:rsidR="00741D8C" w:rsidRP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14:paraId="5319F7AC" w14:textId="77777777" w:rsidR="00741D8C" w:rsidRDefault="00741D8C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CE15C" wp14:editId="1DEE52DA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CB44" id="Прямоугольник 11" o:spid="_x0000_s1026" style="position:absolute;margin-left:330.75pt;margin-top:1.25pt;width:19.2pt;height:1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Z7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OWRVnt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ED3329" wp14:editId="58D08E0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E19" id="Прямоугольник 12" o:spid="_x0000_s1026" style="position:absolute;margin-left:130.3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+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GKC/5t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32B45930" w14:textId="77777777" w:rsidR="00EC4372" w:rsidRDefault="00EC4372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486B5E67" w14:textId="11CAE896" w:rsidR="00103097" w:rsidRP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461452">
        <w:rPr>
          <w:rFonts w:ascii="Times New Roman" w:hAnsi="Times New Roman"/>
          <w:b/>
          <w:bCs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EB6">
        <w:rPr>
          <w:rFonts w:ascii="Times New Roman" w:hAnsi="Times New Roman"/>
          <w:sz w:val="28"/>
          <w:szCs w:val="28"/>
        </w:rPr>
        <w:t xml:space="preserve">Согласие Банка на предоставление информации для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осуществления ежеквартального мониторинга деятельности кредитных организаций, в которых размещены временно свободные денежные средства, на соответствие </w:t>
      </w:r>
      <w:r w:rsidR="00461452" w:rsidRPr="00A46EB6">
        <w:rPr>
          <w:rFonts w:ascii="Times New Roman" w:hAnsi="Times New Roman"/>
          <w:sz w:val="28"/>
          <w:szCs w:val="28"/>
          <w:shd w:val="clear" w:color="auto" w:fill="FFFFFF"/>
        </w:rPr>
        <w:t xml:space="preserve">выше установленным </w:t>
      </w:r>
      <w:r w:rsidRPr="00A46EB6">
        <w:rPr>
          <w:rFonts w:ascii="Times New Roman" w:hAnsi="Times New Roman"/>
          <w:sz w:val="28"/>
          <w:szCs w:val="28"/>
          <w:shd w:val="clear" w:color="auto" w:fill="FFFFFF"/>
        </w:rPr>
        <w:t>критериям, с целью прогнозирования финансовой устойчивости.</w:t>
      </w:r>
    </w:p>
    <w:p w14:paraId="194A5068" w14:textId="77777777" w:rsidR="00103097" w:rsidRDefault="00103097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0BD1C520" w14:textId="77777777" w:rsidR="00076930" w:rsidRDefault="00076930" w:rsidP="00461452">
      <w:pPr>
        <w:tabs>
          <w:tab w:val="left" w:pos="709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FB67D29" w14:textId="701A730F" w:rsidR="00461452" w:rsidRPr="00076930" w:rsidRDefault="00103097" w:rsidP="00076930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Да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957201" wp14:editId="3F437870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10795" r="7620" b="6985"/>
                <wp:wrapNone/>
                <wp:docPr id="505832422" name="Прямоугольник 50583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6475" id="Прямоугольник 505832422" o:spid="_x0000_s1026" style="position:absolute;margin-left:330.75pt;margin-top:1.25pt;width:19.2pt;height:18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045FE" wp14:editId="6039EAE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10795" r="9525" b="6985"/>
                <wp:wrapNone/>
                <wp:docPr id="1341908530" name="Прямоугольник 134190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84B3" id="Прямоугольник 1341908530" o:spid="_x0000_s1026" style="position:absolute;margin-left:130.35pt;margin-top:1.25pt;width:19.2pt;height:1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Нет      </w:t>
      </w:r>
    </w:p>
    <w:p w14:paraId="4532A28B" w14:textId="52897E13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03097">
        <w:rPr>
          <w:rFonts w:ascii="Times New Roman" w:hAnsi="Times New Roman"/>
          <w:b/>
          <w:sz w:val="28"/>
          <w:szCs w:val="28"/>
        </w:rPr>
        <w:t>6</w:t>
      </w:r>
      <w:r w:rsidRPr="005C66FD">
        <w:rPr>
          <w:rFonts w:ascii="Times New Roman" w:hAnsi="Times New Roman"/>
          <w:b/>
          <w:sz w:val="28"/>
          <w:szCs w:val="28"/>
        </w:rPr>
        <w:t>.</w:t>
      </w:r>
      <w:r w:rsidRPr="005C66FD">
        <w:t xml:space="preserve"> 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поручительств по кредитованию банком субъектов МСП Республики Мордовия с участием АУ «Гарантийный фонд Республики Мордовия» за </w:t>
      </w:r>
      <w:r w:rsidR="00EE19F8">
        <w:rPr>
          <w:rFonts w:ascii="Times New Roman" w:hAnsi="Times New Roman"/>
          <w:color w:val="000000"/>
          <w:sz w:val="28"/>
          <w:szCs w:val="28"/>
          <w:lang w:eastAsia="ru-RU"/>
        </w:rPr>
        <w:t>12 месяцев, предшествующих дате объявления конкурса</w:t>
      </w:r>
      <w:r w:rsidR="005C66FD" w:rsidRPr="005C66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9554A">
        <w:rPr>
          <w:rFonts w:ascii="Times New Roman" w:hAnsi="Times New Roman"/>
          <w:color w:val="000000"/>
          <w:sz w:val="28"/>
          <w:szCs w:val="28"/>
          <w:lang w:eastAsia="ru-RU"/>
        </w:rPr>
        <w:t>в рублях:</w:t>
      </w:r>
    </w:p>
    <w:p w14:paraId="4292923A" w14:textId="77777777" w:rsidR="00D53B06" w:rsidRPr="005C66FD" w:rsidRDefault="00D53B06" w:rsidP="00461452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D28176" w14:textId="152ED9CF" w:rsidR="00C123CF" w:rsidRDefault="0029554A" w:rsidP="00461452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</w:t>
      </w:r>
      <w:r w:rsidR="00C123CF">
        <w:rPr>
          <w:rFonts w:ascii="Times New Roman" w:hAnsi="Times New Roman"/>
          <w:sz w:val="28"/>
          <w:szCs w:val="28"/>
        </w:rPr>
        <w:t>____</w:t>
      </w:r>
      <w:r w:rsidR="00BD317C">
        <w:rPr>
          <w:rFonts w:ascii="Times New Roman" w:hAnsi="Times New Roman"/>
          <w:sz w:val="28"/>
          <w:szCs w:val="28"/>
        </w:rPr>
        <w:t>_</w:t>
      </w:r>
      <w:r w:rsidR="00C123CF">
        <w:rPr>
          <w:rFonts w:ascii="Times New Roman" w:hAnsi="Times New Roman"/>
          <w:sz w:val="28"/>
          <w:szCs w:val="28"/>
        </w:rPr>
        <w:t>____________________________________</w:t>
      </w:r>
      <w:r w:rsidR="00BD317C">
        <w:rPr>
          <w:rFonts w:ascii="Times New Roman" w:hAnsi="Times New Roman"/>
          <w:sz w:val="28"/>
          <w:szCs w:val="28"/>
        </w:rPr>
        <w:t>_______________________</w:t>
      </w:r>
    </w:p>
    <w:p w14:paraId="5A1878D0" w14:textId="77777777" w:rsidR="0090080B" w:rsidRDefault="0090080B" w:rsidP="00461452">
      <w:pPr>
        <w:tabs>
          <w:tab w:val="left" w:pos="1305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722C853B" w14:textId="0BD5B379" w:rsidR="00461452" w:rsidRDefault="000F2DC6" w:rsidP="00543EDE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  </w:t>
      </w:r>
      <w:r w:rsidR="0090080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</w:t>
      </w:r>
      <w:r w:rsidR="0090080B">
        <w:rPr>
          <w:rFonts w:ascii="Times New Roman" w:hAnsi="Times New Roman"/>
          <w:sz w:val="28"/>
          <w:szCs w:val="28"/>
        </w:rPr>
        <w:t>____</w:t>
      </w:r>
      <w:proofErr w:type="gramStart"/>
      <w:r w:rsidR="00BD317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ФИО</w:t>
      </w:r>
      <w:proofErr w:type="gramEnd"/>
    </w:p>
    <w:p w14:paraId="611D155A" w14:textId="60F5E686" w:rsidR="000F2DC6" w:rsidRPr="000F2DC6" w:rsidRDefault="000F2DC6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 w:rsidRPr="000F2DC6">
        <w:rPr>
          <w:rFonts w:ascii="Times New Roman" w:hAnsi="Times New Roman"/>
          <w:sz w:val="24"/>
          <w:szCs w:val="24"/>
        </w:rPr>
        <w:t>Подпись</w:t>
      </w:r>
    </w:p>
    <w:p w14:paraId="5AA53861" w14:textId="11A0CE75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76FE8F4F" w14:textId="77777777" w:rsidR="00461452" w:rsidRDefault="00461452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1C4A2" w14:textId="178D4360" w:rsidR="00096838" w:rsidRPr="001944A4" w:rsidRDefault="00096838" w:rsidP="00096838">
      <w:pPr>
        <w:pStyle w:val="ac"/>
        <w:spacing w:before="0"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2" w:name="_Hlk514339782"/>
      <w:r w:rsidRPr="001944A4">
        <w:rPr>
          <w:color w:val="000000" w:themeColor="text1"/>
          <w:sz w:val="28"/>
          <w:szCs w:val="28"/>
        </w:rPr>
        <w:t>Оценка заявок Банков осуществляется по балльной системе на основании сведений, которые предоставили участники конкурса в заявках (требованиях) по следующим показателям: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76"/>
        <w:gridCol w:w="1165"/>
      </w:tblGrid>
      <w:tr w:rsidR="00096838" w:rsidRPr="001944A4" w14:paraId="1EFBE545" w14:textId="77777777" w:rsidTr="00F2705D">
        <w:trPr>
          <w:trHeight w:val="300"/>
        </w:trPr>
        <w:tc>
          <w:tcPr>
            <w:tcW w:w="3791" w:type="pct"/>
            <w:hideMark/>
          </w:tcPr>
          <w:p w14:paraId="38E12F14" w14:textId="77777777" w:rsidR="00096838" w:rsidRPr="001944A4" w:rsidRDefault="00096838" w:rsidP="00F2705D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632" w:type="pct"/>
            <w:noWrap/>
            <w:vAlign w:val="bottom"/>
            <w:hideMark/>
          </w:tcPr>
          <w:p w14:paraId="31D7DCE5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Значение</w:t>
            </w:r>
          </w:p>
        </w:tc>
        <w:tc>
          <w:tcPr>
            <w:tcW w:w="577" w:type="pct"/>
            <w:hideMark/>
          </w:tcPr>
          <w:p w14:paraId="414213B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Cs/>
                <w:color w:val="000000" w:themeColor="text1"/>
                <w:sz w:val="25"/>
                <w:szCs w:val="25"/>
                <w:lang w:eastAsia="ru-RU"/>
              </w:rPr>
              <w:t>Балл</w:t>
            </w:r>
          </w:p>
        </w:tc>
      </w:tr>
      <w:tr w:rsidR="00096838" w:rsidRPr="001944A4" w14:paraId="0E51A788" w14:textId="77777777" w:rsidTr="00F2705D">
        <w:trPr>
          <w:trHeight w:val="306"/>
        </w:trPr>
        <w:tc>
          <w:tcPr>
            <w:tcW w:w="3791" w:type="pct"/>
            <w:vAlign w:val="bottom"/>
            <w:hideMark/>
          </w:tcPr>
          <w:p w14:paraId="409756F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 xml:space="preserve">Процентная ставка по депозиту </w:t>
            </w:r>
            <w:r w:rsidRPr="001944A4">
              <w:rPr>
                <w:rFonts w:ascii="Times New Roman" w:hAnsi="Times New Roman"/>
                <w:b/>
                <w:i/>
                <w:iCs/>
                <w:color w:val="000000" w:themeColor="text1"/>
                <w:sz w:val="25"/>
                <w:szCs w:val="25"/>
                <w:lang w:eastAsia="ru-RU"/>
              </w:rPr>
              <w:t xml:space="preserve">(1 место присваивается наивысшей процентной ставке, далее по </w:t>
            </w:r>
            <w:proofErr w:type="gramStart"/>
            <w:r w:rsidRPr="001944A4">
              <w:rPr>
                <w:rFonts w:ascii="Times New Roman" w:hAnsi="Times New Roman"/>
                <w:b/>
                <w:i/>
                <w:iCs/>
                <w:color w:val="000000" w:themeColor="text1"/>
                <w:sz w:val="25"/>
                <w:szCs w:val="25"/>
                <w:lang w:eastAsia="ru-RU"/>
              </w:rPr>
              <w:t>убыванию)*</w:t>
            </w:r>
            <w:proofErr w:type="gramEnd"/>
          </w:p>
        </w:tc>
        <w:tc>
          <w:tcPr>
            <w:tcW w:w="632" w:type="pct"/>
            <w:noWrap/>
            <w:vAlign w:val="bottom"/>
            <w:hideMark/>
          </w:tcPr>
          <w:p w14:paraId="08F025D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7FE84FFD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313F8EE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D94C16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noWrap/>
            <w:vAlign w:val="bottom"/>
          </w:tcPr>
          <w:p w14:paraId="7ECB902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267554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55</w:t>
            </w:r>
          </w:p>
        </w:tc>
      </w:tr>
      <w:tr w:rsidR="00096838" w:rsidRPr="001944A4" w14:paraId="56046889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6E596B3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noWrap/>
            <w:vAlign w:val="bottom"/>
          </w:tcPr>
          <w:p w14:paraId="7773D5A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1D8676C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45</w:t>
            </w:r>
          </w:p>
        </w:tc>
      </w:tr>
      <w:tr w:rsidR="00096838" w:rsidRPr="001944A4" w14:paraId="7BC93F62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022B227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4BD703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12B318C0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35</w:t>
            </w:r>
          </w:p>
        </w:tc>
      </w:tr>
      <w:tr w:rsidR="00096838" w:rsidRPr="001944A4" w14:paraId="29AC1F8D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7291974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566632D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29B89801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25</w:t>
            </w:r>
          </w:p>
        </w:tc>
      </w:tr>
      <w:tr w:rsidR="00096838" w:rsidRPr="001944A4" w14:paraId="6C5654D3" w14:textId="77777777" w:rsidTr="00F2705D">
        <w:trPr>
          <w:trHeight w:val="150"/>
        </w:trPr>
        <w:tc>
          <w:tcPr>
            <w:tcW w:w="3791" w:type="pct"/>
            <w:vAlign w:val="bottom"/>
          </w:tcPr>
          <w:p w14:paraId="4B433F1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6DD8FBA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383BE1E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15</w:t>
            </w:r>
          </w:p>
        </w:tc>
      </w:tr>
      <w:tr w:rsidR="00096838" w:rsidRPr="001944A4" w14:paraId="5CA454CA" w14:textId="77777777" w:rsidTr="00F2705D">
        <w:trPr>
          <w:trHeight w:val="95"/>
        </w:trPr>
        <w:tc>
          <w:tcPr>
            <w:tcW w:w="3791" w:type="pct"/>
            <w:vAlign w:val="bottom"/>
          </w:tcPr>
          <w:p w14:paraId="470110C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noWrap/>
            <w:vAlign w:val="bottom"/>
            <w:hideMark/>
          </w:tcPr>
          <w:p w14:paraId="0EEE3C8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</w:tcPr>
          <w:p w14:paraId="6495A9EA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3B15436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2755C0F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Ежемесячная/ежеквартальная выплата процентов по депозиту</w:t>
            </w:r>
          </w:p>
        </w:tc>
        <w:tc>
          <w:tcPr>
            <w:tcW w:w="632" w:type="pct"/>
            <w:noWrap/>
            <w:vAlign w:val="bottom"/>
            <w:hideMark/>
          </w:tcPr>
          <w:p w14:paraId="1FD8C00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594C0038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2624528E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4F87CB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5BD5AEA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2F994622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670170B1" w14:textId="77777777" w:rsidTr="00F2705D">
        <w:trPr>
          <w:trHeight w:val="330"/>
        </w:trPr>
        <w:tc>
          <w:tcPr>
            <w:tcW w:w="3791" w:type="pct"/>
            <w:vAlign w:val="bottom"/>
            <w:hideMark/>
          </w:tcPr>
          <w:p w14:paraId="5A7FE102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76E7F83E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C2B5FA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3753EAC6" w14:textId="77777777" w:rsidTr="00F2705D">
        <w:trPr>
          <w:trHeight w:val="178"/>
        </w:trPr>
        <w:tc>
          <w:tcPr>
            <w:tcW w:w="3791" w:type="pct"/>
            <w:noWrap/>
            <w:vAlign w:val="bottom"/>
            <w:hideMark/>
          </w:tcPr>
          <w:p w14:paraId="3D4D2D2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color w:val="000000" w:themeColor="text1"/>
                <w:sz w:val="25"/>
                <w:szCs w:val="25"/>
              </w:rPr>
              <w:t>Возможность досрочного изъятия средств в размере до 50% от суммы депозита, без перерасчета ранее начисленных процентов по депозиту при предъявлении Фондом письменного требования, без дополнительных условий со стороны банка</w:t>
            </w:r>
          </w:p>
        </w:tc>
        <w:tc>
          <w:tcPr>
            <w:tcW w:w="632" w:type="pct"/>
            <w:noWrap/>
            <w:vAlign w:val="bottom"/>
            <w:hideMark/>
          </w:tcPr>
          <w:p w14:paraId="54C974B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4F8EE0D3" w14:textId="47D211BC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2</w:t>
            </w:r>
            <w:r w:rsidR="00096838"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77F00599" w14:textId="77777777" w:rsidTr="00F2705D">
        <w:trPr>
          <w:trHeight w:val="124"/>
        </w:trPr>
        <w:tc>
          <w:tcPr>
            <w:tcW w:w="3791" w:type="pct"/>
            <w:noWrap/>
            <w:vAlign w:val="bottom"/>
            <w:hideMark/>
          </w:tcPr>
          <w:p w14:paraId="29628BE4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Да</w:t>
            </w:r>
          </w:p>
        </w:tc>
        <w:tc>
          <w:tcPr>
            <w:tcW w:w="632" w:type="pct"/>
            <w:noWrap/>
            <w:vAlign w:val="bottom"/>
            <w:hideMark/>
          </w:tcPr>
          <w:p w14:paraId="449D7B20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68895789" w14:textId="3BA11D22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1356161F" w14:textId="77777777" w:rsidTr="00F2705D">
        <w:trPr>
          <w:trHeight w:val="211"/>
        </w:trPr>
        <w:tc>
          <w:tcPr>
            <w:tcW w:w="3791" w:type="pct"/>
            <w:noWrap/>
            <w:vAlign w:val="bottom"/>
            <w:hideMark/>
          </w:tcPr>
          <w:p w14:paraId="4E13AED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Нет</w:t>
            </w:r>
          </w:p>
        </w:tc>
        <w:tc>
          <w:tcPr>
            <w:tcW w:w="632" w:type="pct"/>
            <w:noWrap/>
            <w:vAlign w:val="bottom"/>
            <w:hideMark/>
          </w:tcPr>
          <w:p w14:paraId="6426B2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noWrap/>
            <w:vAlign w:val="bottom"/>
            <w:hideMark/>
          </w:tcPr>
          <w:p w14:paraId="3B9662B9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0D7A94" w14:textId="77777777" w:rsidTr="00F2705D">
        <w:trPr>
          <w:trHeight w:val="1754"/>
        </w:trPr>
        <w:tc>
          <w:tcPr>
            <w:tcW w:w="379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89B5E9A" w14:textId="77777777" w:rsidR="00096838" w:rsidRPr="001944A4" w:rsidRDefault="00096838" w:rsidP="00F2705D">
            <w:pPr>
              <w:tabs>
                <w:tab w:val="left" w:pos="709"/>
              </w:tabs>
              <w:spacing w:after="0"/>
              <w:ind w:right="-2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Сумма поручительств по кредитованию банком субъектов МСП Республики Мордовия с участием АУ «Гарантийный фонд Республики Мордовия» за 12 месяцев, предшествующих дате объявления конкурса в рублях (1 место присваивается наибольшей сумме поручительств):</w:t>
            </w:r>
          </w:p>
        </w:tc>
        <w:tc>
          <w:tcPr>
            <w:tcW w:w="632" w:type="pct"/>
            <w:vAlign w:val="bottom"/>
            <w:hideMark/>
          </w:tcPr>
          <w:p w14:paraId="2B8934C1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9B99ECA" w14:textId="02792C73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4B608AFC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2D247FB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 место</w:t>
            </w:r>
          </w:p>
        </w:tc>
        <w:tc>
          <w:tcPr>
            <w:tcW w:w="632" w:type="pct"/>
            <w:vAlign w:val="bottom"/>
            <w:hideMark/>
          </w:tcPr>
          <w:p w14:paraId="6C457F27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412BE0EC" w14:textId="210D0E6B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317EDCB8" w14:textId="77777777" w:rsidTr="00F2705D">
        <w:trPr>
          <w:trHeight w:val="130"/>
        </w:trPr>
        <w:tc>
          <w:tcPr>
            <w:tcW w:w="3791" w:type="pct"/>
            <w:noWrap/>
            <w:vAlign w:val="bottom"/>
            <w:hideMark/>
          </w:tcPr>
          <w:p w14:paraId="51C0C9C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2 место</w:t>
            </w:r>
          </w:p>
        </w:tc>
        <w:tc>
          <w:tcPr>
            <w:tcW w:w="632" w:type="pct"/>
            <w:vAlign w:val="bottom"/>
            <w:hideMark/>
          </w:tcPr>
          <w:p w14:paraId="6C0A98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  <w:hideMark/>
          </w:tcPr>
          <w:p w14:paraId="6D8F6767" w14:textId="4507C3F7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1</w:t>
            </w:r>
            <w:r w:rsidR="00096838"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5B2461C8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AE653E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3 место</w:t>
            </w:r>
          </w:p>
        </w:tc>
        <w:tc>
          <w:tcPr>
            <w:tcW w:w="632" w:type="pct"/>
            <w:vAlign w:val="bottom"/>
          </w:tcPr>
          <w:p w14:paraId="212D0B86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581FE86C" w14:textId="55F5AAD4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</w:t>
            </w:r>
          </w:p>
        </w:tc>
      </w:tr>
      <w:tr w:rsidR="00096838" w:rsidRPr="001944A4" w14:paraId="5F94BF7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1DC81ABD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4 место</w:t>
            </w:r>
          </w:p>
        </w:tc>
        <w:tc>
          <w:tcPr>
            <w:tcW w:w="632" w:type="pct"/>
            <w:vAlign w:val="bottom"/>
          </w:tcPr>
          <w:p w14:paraId="20B6796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135C8631" w14:textId="4CA76786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19D0F64B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68833FBB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5 место</w:t>
            </w:r>
          </w:p>
        </w:tc>
        <w:tc>
          <w:tcPr>
            <w:tcW w:w="632" w:type="pct"/>
            <w:vAlign w:val="bottom"/>
          </w:tcPr>
          <w:p w14:paraId="0E30C58C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001752D2" w14:textId="78A11817" w:rsidR="00096838" w:rsidRPr="001944A4" w:rsidRDefault="0025612F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155A15E" w14:textId="77777777" w:rsidTr="00F2705D">
        <w:trPr>
          <w:trHeight w:val="130"/>
        </w:trPr>
        <w:tc>
          <w:tcPr>
            <w:tcW w:w="3791" w:type="pct"/>
            <w:noWrap/>
            <w:vAlign w:val="bottom"/>
          </w:tcPr>
          <w:p w14:paraId="008550FA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6 место</w:t>
            </w:r>
          </w:p>
        </w:tc>
        <w:tc>
          <w:tcPr>
            <w:tcW w:w="632" w:type="pct"/>
            <w:vAlign w:val="bottom"/>
          </w:tcPr>
          <w:p w14:paraId="15802AA8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vAlign w:val="bottom"/>
          </w:tcPr>
          <w:p w14:paraId="70F13A47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>0</w:t>
            </w:r>
          </w:p>
        </w:tc>
      </w:tr>
      <w:tr w:rsidR="00096838" w:rsidRPr="001944A4" w14:paraId="7CE09A94" w14:textId="77777777" w:rsidTr="00F2705D">
        <w:trPr>
          <w:trHeight w:val="130"/>
        </w:trPr>
        <w:tc>
          <w:tcPr>
            <w:tcW w:w="379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D1C94FF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bottom"/>
            <w:hideMark/>
          </w:tcPr>
          <w:p w14:paraId="4C8CF299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  <w:hideMark/>
          </w:tcPr>
          <w:p w14:paraId="5643AA14" w14:textId="77777777" w:rsidR="00096838" w:rsidRPr="001944A4" w:rsidRDefault="00096838" w:rsidP="00F2705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5"/>
                <w:szCs w:val="25"/>
                <w:lang w:eastAsia="ru-RU"/>
              </w:rPr>
              <w:t>100</w:t>
            </w:r>
          </w:p>
        </w:tc>
      </w:tr>
      <w:tr w:rsidR="00096838" w:rsidRPr="001944A4" w14:paraId="43EB0994" w14:textId="77777777" w:rsidTr="00F2705D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70D63" w14:textId="77777777" w:rsidR="00096838" w:rsidRPr="001944A4" w:rsidRDefault="00096838" w:rsidP="00F2705D">
            <w:pPr>
              <w:spacing w:after="0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  <w:p w14:paraId="70E95EE9" w14:textId="1DFE9B16" w:rsidR="00096838" w:rsidRPr="001944A4" w:rsidRDefault="00096838" w:rsidP="00F2705D">
            <w:pPr>
              <w:pStyle w:val="a6"/>
              <w:spacing w:after="0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1944A4">
              <w:rPr>
                <w:rFonts w:ascii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*Баллы по </w:t>
            </w:r>
            <w:r w:rsidRPr="001944A4">
              <w:rPr>
                <w:rFonts w:ascii="Times New Roman" w:hAnsi="Times New Roman"/>
                <w:bCs/>
                <w:iCs/>
                <w:color w:val="000000" w:themeColor="text1"/>
                <w:sz w:val="25"/>
                <w:szCs w:val="25"/>
                <w:lang w:eastAsia="ru-RU"/>
              </w:rPr>
              <w:t>Процентной ставке по депозиту</w:t>
            </w:r>
            <w:r w:rsidRPr="001944A4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 xml:space="preserve"> - присуждаются по наибольшему предлагаемому Банком проценту по депозиту, </w:t>
            </w:r>
            <w:r w:rsidR="00D43BA7">
              <w:rPr>
                <w:rFonts w:ascii="Times New Roman" w:hAnsi="Times New Roman"/>
                <w:iCs/>
                <w:color w:val="000000" w:themeColor="text1"/>
                <w:sz w:val="25"/>
                <w:szCs w:val="25"/>
                <w:lang w:eastAsia="ru-RU"/>
              </w:rPr>
              <w:t>в зависимости от срока размещения и предложенной на этот срок процентной ставки.</w:t>
            </w:r>
          </w:p>
        </w:tc>
      </w:tr>
    </w:tbl>
    <w:bookmarkEnd w:id="2"/>
    <w:p w14:paraId="2D8E4F10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t>Заявке, набравшей наибольшее количество баллов, присваивается первое место. Дальнейшее распределение мест по заявкам осуществляется в порядке убывания итоговой суммы баллов.</w:t>
      </w:r>
    </w:p>
    <w:p w14:paraId="477BD6A1" w14:textId="77777777" w:rsidR="009927A6" w:rsidRPr="00FA0A1C" w:rsidRDefault="009927A6" w:rsidP="009927A6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0A1C">
        <w:rPr>
          <w:rFonts w:ascii="Times New Roman" w:hAnsi="Times New Roman"/>
          <w:sz w:val="28"/>
          <w:szCs w:val="28"/>
        </w:rPr>
        <w:lastRenderedPageBreak/>
        <w:t>В случае, если несколько заявок на участие в конкурсе наберут равное количество баллов, то побеждает участник, предложивший наивысшую процентную ставку.</w:t>
      </w:r>
    </w:p>
    <w:p w14:paraId="256D55A1" w14:textId="77777777" w:rsidR="003B1ADD" w:rsidRDefault="003B1ADD" w:rsidP="002E7A1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61323D" w14:textId="48E572AE" w:rsidR="00537F10" w:rsidRPr="00E97316" w:rsidRDefault="00F80EA3" w:rsidP="002E7A1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97316">
        <w:rPr>
          <w:rFonts w:ascii="Times New Roman" w:hAnsi="Times New Roman"/>
          <w:sz w:val="28"/>
          <w:szCs w:val="28"/>
        </w:rPr>
        <w:t xml:space="preserve">АУ «Гарантийный фонд Республики Мордовия» </w:t>
      </w:r>
      <w:r w:rsidR="00B707D6" w:rsidRPr="00E97316">
        <w:rPr>
          <w:rFonts w:ascii="Times New Roman" w:hAnsi="Times New Roman"/>
          <w:sz w:val="28"/>
          <w:szCs w:val="28"/>
        </w:rPr>
        <w:t xml:space="preserve">ежеквартально осуществляет мониторинг деятельности кредитных организаций, в которых размещены временно свободные денежные средства, на соответствие критериям, установленным </w:t>
      </w:r>
      <w:hyperlink w:anchor="sub_11021" w:history="1">
        <w:r w:rsidRPr="00E97316">
          <w:rPr>
            <w:rFonts w:ascii="Times New Roman" w:hAnsi="Times New Roman"/>
            <w:sz w:val="28"/>
            <w:szCs w:val="28"/>
          </w:rPr>
          <w:t>пун</w:t>
        </w:r>
        <w:r w:rsidR="00B707D6" w:rsidRPr="00E97316">
          <w:rPr>
            <w:rFonts w:ascii="Times New Roman" w:hAnsi="Times New Roman"/>
            <w:sz w:val="28"/>
            <w:szCs w:val="28"/>
          </w:rPr>
          <w:t>ктами 1</w:t>
        </w:r>
      </w:hyperlink>
      <w:hyperlink w:anchor="sub_11024" w:history="1">
        <w:r w:rsidRPr="00E97316">
          <w:rPr>
            <w:rFonts w:ascii="Times New Roman" w:hAnsi="Times New Roman"/>
            <w:sz w:val="28"/>
            <w:szCs w:val="28"/>
          </w:rPr>
          <w:t>-8</w:t>
        </w:r>
      </w:hyperlink>
      <w:r w:rsidR="00B707D6" w:rsidRPr="00E97316">
        <w:rPr>
          <w:rFonts w:ascii="Times New Roman" w:hAnsi="Times New Roman"/>
          <w:sz w:val="28"/>
          <w:szCs w:val="28"/>
        </w:rPr>
        <w:t xml:space="preserve"> настоящих Требований, с целью прогнозирования их финансовой устойчивости.</w:t>
      </w:r>
    </w:p>
    <w:sectPr w:rsidR="00537F10" w:rsidRPr="00E97316" w:rsidSect="002A7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A677" w14:textId="77777777" w:rsidR="00DC70D9" w:rsidRDefault="00DC70D9" w:rsidP="00143028">
      <w:pPr>
        <w:spacing w:after="0" w:line="240" w:lineRule="auto"/>
      </w:pPr>
      <w:r>
        <w:separator/>
      </w:r>
    </w:p>
  </w:endnote>
  <w:endnote w:type="continuationSeparator" w:id="0">
    <w:p w14:paraId="326E97A2" w14:textId="77777777" w:rsidR="00DC70D9" w:rsidRDefault="00DC70D9" w:rsidP="0014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B4B3" w14:textId="77777777" w:rsidR="00143028" w:rsidRDefault="001430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84921"/>
      <w:docPartObj>
        <w:docPartGallery w:val="Page Numbers (Bottom of Page)"/>
        <w:docPartUnique/>
      </w:docPartObj>
    </w:sdtPr>
    <w:sdtContent>
      <w:p w14:paraId="3795EECE" w14:textId="77777777" w:rsidR="00143028" w:rsidRDefault="001430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30">
          <w:rPr>
            <w:noProof/>
          </w:rPr>
          <w:t>5</w:t>
        </w:r>
        <w:r>
          <w:fldChar w:fldCharType="end"/>
        </w:r>
      </w:p>
    </w:sdtContent>
  </w:sdt>
  <w:p w14:paraId="0DF722EA" w14:textId="77777777" w:rsidR="00143028" w:rsidRDefault="001430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001" w14:textId="77777777" w:rsidR="00143028" w:rsidRDefault="001430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24E5" w14:textId="77777777" w:rsidR="00DC70D9" w:rsidRDefault="00DC70D9" w:rsidP="00143028">
      <w:pPr>
        <w:spacing w:after="0" w:line="240" w:lineRule="auto"/>
      </w:pPr>
      <w:r>
        <w:separator/>
      </w:r>
    </w:p>
  </w:footnote>
  <w:footnote w:type="continuationSeparator" w:id="0">
    <w:p w14:paraId="00529ACC" w14:textId="77777777" w:rsidR="00DC70D9" w:rsidRDefault="00DC70D9" w:rsidP="0014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78DA" w14:textId="77777777" w:rsidR="00143028" w:rsidRDefault="001430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E40" w14:textId="77777777" w:rsidR="00143028" w:rsidRDefault="001430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ADF" w14:textId="77777777" w:rsidR="00143028" w:rsidRDefault="00143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30F"/>
    <w:multiLevelType w:val="hybridMultilevel"/>
    <w:tmpl w:val="644888CE"/>
    <w:lvl w:ilvl="0" w:tplc="5D32DFE2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13D"/>
    <w:multiLevelType w:val="singleLevel"/>
    <w:tmpl w:val="9DB83708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4F1340"/>
    <w:multiLevelType w:val="hybridMultilevel"/>
    <w:tmpl w:val="D6AAB46E"/>
    <w:lvl w:ilvl="0" w:tplc="923EC06E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7D31"/>
    <w:multiLevelType w:val="hybridMultilevel"/>
    <w:tmpl w:val="E9E229A6"/>
    <w:lvl w:ilvl="0" w:tplc="75B8803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079"/>
    <w:multiLevelType w:val="hybridMultilevel"/>
    <w:tmpl w:val="0FC44D3E"/>
    <w:lvl w:ilvl="0" w:tplc="27E8454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29264">
    <w:abstractNumId w:val="1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 w16cid:durableId="974875768">
    <w:abstractNumId w:val="3"/>
  </w:num>
  <w:num w:numId="3" w16cid:durableId="563681625">
    <w:abstractNumId w:val="0"/>
  </w:num>
  <w:num w:numId="4" w16cid:durableId="2138836210">
    <w:abstractNumId w:val="2"/>
  </w:num>
  <w:num w:numId="5" w16cid:durableId="343089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027F1"/>
    <w:rsid w:val="000134A1"/>
    <w:rsid w:val="000228F2"/>
    <w:rsid w:val="00041312"/>
    <w:rsid w:val="000429AA"/>
    <w:rsid w:val="0006617D"/>
    <w:rsid w:val="00072F4B"/>
    <w:rsid w:val="00076930"/>
    <w:rsid w:val="00081706"/>
    <w:rsid w:val="00084A01"/>
    <w:rsid w:val="000911E3"/>
    <w:rsid w:val="00092343"/>
    <w:rsid w:val="00096082"/>
    <w:rsid w:val="00096838"/>
    <w:rsid w:val="000D18EB"/>
    <w:rsid w:val="000D6CF1"/>
    <w:rsid w:val="000E1A23"/>
    <w:rsid w:val="000F249B"/>
    <w:rsid w:val="000F2DC6"/>
    <w:rsid w:val="0010278A"/>
    <w:rsid w:val="00103097"/>
    <w:rsid w:val="001066BF"/>
    <w:rsid w:val="001120AD"/>
    <w:rsid w:val="00114DDF"/>
    <w:rsid w:val="00143028"/>
    <w:rsid w:val="00151C8D"/>
    <w:rsid w:val="00153B19"/>
    <w:rsid w:val="00161D2B"/>
    <w:rsid w:val="00162BF4"/>
    <w:rsid w:val="001706B4"/>
    <w:rsid w:val="00172041"/>
    <w:rsid w:val="00185999"/>
    <w:rsid w:val="001A79D7"/>
    <w:rsid w:val="001B092B"/>
    <w:rsid w:val="001C337E"/>
    <w:rsid w:val="001D2A58"/>
    <w:rsid w:val="001D3F0E"/>
    <w:rsid w:val="001E30C4"/>
    <w:rsid w:val="001F11CD"/>
    <w:rsid w:val="002047A4"/>
    <w:rsid w:val="0022793A"/>
    <w:rsid w:val="002403DA"/>
    <w:rsid w:val="00242CB1"/>
    <w:rsid w:val="00242D7B"/>
    <w:rsid w:val="00242FBB"/>
    <w:rsid w:val="00247695"/>
    <w:rsid w:val="00247943"/>
    <w:rsid w:val="0025612F"/>
    <w:rsid w:val="0027611F"/>
    <w:rsid w:val="00283053"/>
    <w:rsid w:val="002837A7"/>
    <w:rsid w:val="0029554A"/>
    <w:rsid w:val="002A7C41"/>
    <w:rsid w:val="002D5B61"/>
    <w:rsid w:val="002E0A13"/>
    <w:rsid w:val="002E7A16"/>
    <w:rsid w:val="002F3AD3"/>
    <w:rsid w:val="00307EF5"/>
    <w:rsid w:val="00315A58"/>
    <w:rsid w:val="00316EEC"/>
    <w:rsid w:val="00317274"/>
    <w:rsid w:val="00333715"/>
    <w:rsid w:val="00345403"/>
    <w:rsid w:val="0037522C"/>
    <w:rsid w:val="00376343"/>
    <w:rsid w:val="00382BBE"/>
    <w:rsid w:val="003A6209"/>
    <w:rsid w:val="003B1ADD"/>
    <w:rsid w:val="003B529B"/>
    <w:rsid w:val="003C08B7"/>
    <w:rsid w:val="003C7812"/>
    <w:rsid w:val="003E4BDC"/>
    <w:rsid w:val="003F79E5"/>
    <w:rsid w:val="00405B58"/>
    <w:rsid w:val="004136CC"/>
    <w:rsid w:val="004154B9"/>
    <w:rsid w:val="00432805"/>
    <w:rsid w:val="00451988"/>
    <w:rsid w:val="00461452"/>
    <w:rsid w:val="00472913"/>
    <w:rsid w:val="00483005"/>
    <w:rsid w:val="00494EF8"/>
    <w:rsid w:val="004A26CF"/>
    <w:rsid w:val="004A796A"/>
    <w:rsid w:val="004A7FFC"/>
    <w:rsid w:val="004D33DD"/>
    <w:rsid w:val="004D3B31"/>
    <w:rsid w:val="004F1B62"/>
    <w:rsid w:val="00501C6E"/>
    <w:rsid w:val="00525DAC"/>
    <w:rsid w:val="0052643B"/>
    <w:rsid w:val="005327AE"/>
    <w:rsid w:val="00537F10"/>
    <w:rsid w:val="00543EDE"/>
    <w:rsid w:val="0054605F"/>
    <w:rsid w:val="00546D2B"/>
    <w:rsid w:val="00551CB6"/>
    <w:rsid w:val="00554FA3"/>
    <w:rsid w:val="0056379E"/>
    <w:rsid w:val="005641AB"/>
    <w:rsid w:val="0058347B"/>
    <w:rsid w:val="0059493F"/>
    <w:rsid w:val="005B0F7F"/>
    <w:rsid w:val="005B1E11"/>
    <w:rsid w:val="005C59F5"/>
    <w:rsid w:val="005C66FD"/>
    <w:rsid w:val="005D266A"/>
    <w:rsid w:val="005E6693"/>
    <w:rsid w:val="005F1A78"/>
    <w:rsid w:val="006027B4"/>
    <w:rsid w:val="00615200"/>
    <w:rsid w:val="0062136F"/>
    <w:rsid w:val="00621F22"/>
    <w:rsid w:val="00626191"/>
    <w:rsid w:val="00626428"/>
    <w:rsid w:val="0063201F"/>
    <w:rsid w:val="0064188E"/>
    <w:rsid w:val="006517C0"/>
    <w:rsid w:val="00662CF0"/>
    <w:rsid w:val="00675030"/>
    <w:rsid w:val="006752CA"/>
    <w:rsid w:val="00685E94"/>
    <w:rsid w:val="006A73CC"/>
    <w:rsid w:val="006B32B5"/>
    <w:rsid w:val="006B7281"/>
    <w:rsid w:val="006B73FA"/>
    <w:rsid w:val="006C005A"/>
    <w:rsid w:val="006C2944"/>
    <w:rsid w:val="006C4D5B"/>
    <w:rsid w:val="006D1EB8"/>
    <w:rsid w:val="006D2ECE"/>
    <w:rsid w:val="006D5D77"/>
    <w:rsid w:val="006E5A58"/>
    <w:rsid w:val="006F5D16"/>
    <w:rsid w:val="00725367"/>
    <w:rsid w:val="00741D8C"/>
    <w:rsid w:val="0074601F"/>
    <w:rsid w:val="00751CE4"/>
    <w:rsid w:val="00753533"/>
    <w:rsid w:val="0079559B"/>
    <w:rsid w:val="007A1BF7"/>
    <w:rsid w:val="007D3E38"/>
    <w:rsid w:val="007E2711"/>
    <w:rsid w:val="007E2CFB"/>
    <w:rsid w:val="007F231B"/>
    <w:rsid w:val="007F4BFC"/>
    <w:rsid w:val="007F502F"/>
    <w:rsid w:val="007F7B6E"/>
    <w:rsid w:val="00815E0C"/>
    <w:rsid w:val="00833F2B"/>
    <w:rsid w:val="0083472F"/>
    <w:rsid w:val="00841391"/>
    <w:rsid w:val="00865637"/>
    <w:rsid w:val="00875B91"/>
    <w:rsid w:val="00877B90"/>
    <w:rsid w:val="008906FE"/>
    <w:rsid w:val="008B797A"/>
    <w:rsid w:val="008C5825"/>
    <w:rsid w:val="008D0A6D"/>
    <w:rsid w:val="008D472F"/>
    <w:rsid w:val="008D7249"/>
    <w:rsid w:val="008E255D"/>
    <w:rsid w:val="008E5EDC"/>
    <w:rsid w:val="008F3CE0"/>
    <w:rsid w:val="008F695C"/>
    <w:rsid w:val="0090080B"/>
    <w:rsid w:val="00903932"/>
    <w:rsid w:val="009061C6"/>
    <w:rsid w:val="00910E48"/>
    <w:rsid w:val="00931C84"/>
    <w:rsid w:val="00942C56"/>
    <w:rsid w:val="009465D9"/>
    <w:rsid w:val="00946D18"/>
    <w:rsid w:val="00951DB2"/>
    <w:rsid w:val="009649F0"/>
    <w:rsid w:val="009673D3"/>
    <w:rsid w:val="00972068"/>
    <w:rsid w:val="00985789"/>
    <w:rsid w:val="00985FAB"/>
    <w:rsid w:val="00986C5A"/>
    <w:rsid w:val="00990C2A"/>
    <w:rsid w:val="009927A6"/>
    <w:rsid w:val="009A6B60"/>
    <w:rsid w:val="009B33C9"/>
    <w:rsid w:val="009B34C3"/>
    <w:rsid w:val="009C32F6"/>
    <w:rsid w:val="009C35C7"/>
    <w:rsid w:val="009D6586"/>
    <w:rsid w:val="009E2EAF"/>
    <w:rsid w:val="009F3DE4"/>
    <w:rsid w:val="00A01DDE"/>
    <w:rsid w:val="00A04EB3"/>
    <w:rsid w:val="00A34CA0"/>
    <w:rsid w:val="00A41017"/>
    <w:rsid w:val="00A41B49"/>
    <w:rsid w:val="00A46EB6"/>
    <w:rsid w:val="00A532BB"/>
    <w:rsid w:val="00A660F8"/>
    <w:rsid w:val="00A8348B"/>
    <w:rsid w:val="00A83A0F"/>
    <w:rsid w:val="00A87F6A"/>
    <w:rsid w:val="00AB1A89"/>
    <w:rsid w:val="00AC1915"/>
    <w:rsid w:val="00AC3B6A"/>
    <w:rsid w:val="00AC3CFF"/>
    <w:rsid w:val="00AD79F1"/>
    <w:rsid w:val="00AE6F10"/>
    <w:rsid w:val="00AF2A02"/>
    <w:rsid w:val="00AF54D5"/>
    <w:rsid w:val="00B06284"/>
    <w:rsid w:val="00B15227"/>
    <w:rsid w:val="00B175A1"/>
    <w:rsid w:val="00B24E45"/>
    <w:rsid w:val="00B44B30"/>
    <w:rsid w:val="00B5452F"/>
    <w:rsid w:val="00B57CCC"/>
    <w:rsid w:val="00B707D6"/>
    <w:rsid w:val="00B72524"/>
    <w:rsid w:val="00B75C97"/>
    <w:rsid w:val="00B8342C"/>
    <w:rsid w:val="00BA108E"/>
    <w:rsid w:val="00BB27A7"/>
    <w:rsid w:val="00BB4AE1"/>
    <w:rsid w:val="00BC3E0A"/>
    <w:rsid w:val="00BD317C"/>
    <w:rsid w:val="00BE18EB"/>
    <w:rsid w:val="00BF3AE4"/>
    <w:rsid w:val="00C123CF"/>
    <w:rsid w:val="00C23568"/>
    <w:rsid w:val="00C27D13"/>
    <w:rsid w:val="00C3157C"/>
    <w:rsid w:val="00C34FEE"/>
    <w:rsid w:val="00C40A3D"/>
    <w:rsid w:val="00C41330"/>
    <w:rsid w:val="00C67FA2"/>
    <w:rsid w:val="00C70692"/>
    <w:rsid w:val="00C734E3"/>
    <w:rsid w:val="00C80601"/>
    <w:rsid w:val="00CA0BB7"/>
    <w:rsid w:val="00CA29D2"/>
    <w:rsid w:val="00CA3B39"/>
    <w:rsid w:val="00CB0ABD"/>
    <w:rsid w:val="00CB0D4F"/>
    <w:rsid w:val="00CE0D84"/>
    <w:rsid w:val="00CE63AF"/>
    <w:rsid w:val="00D07F58"/>
    <w:rsid w:val="00D14669"/>
    <w:rsid w:val="00D24063"/>
    <w:rsid w:val="00D304FB"/>
    <w:rsid w:val="00D4116C"/>
    <w:rsid w:val="00D43614"/>
    <w:rsid w:val="00D43BA7"/>
    <w:rsid w:val="00D44073"/>
    <w:rsid w:val="00D4549F"/>
    <w:rsid w:val="00D50BC4"/>
    <w:rsid w:val="00D53B06"/>
    <w:rsid w:val="00D6795D"/>
    <w:rsid w:val="00D77970"/>
    <w:rsid w:val="00D935E2"/>
    <w:rsid w:val="00DC70D9"/>
    <w:rsid w:val="00DD609A"/>
    <w:rsid w:val="00DD7026"/>
    <w:rsid w:val="00DE0B6B"/>
    <w:rsid w:val="00DE0FFD"/>
    <w:rsid w:val="00DE745D"/>
    <w:rsid w:val="00DF6DE0"/>
    <w:rsid w:val="00E31324"/>
    <w:rsid w:val="00E603C1"/>
    <w:rsid w:val="00E60F73"/>
    <w:rsid w:val="00E66129"/>
    <w:rsid w:val="00E80E16"/>
    <w:rsid w:val="00E9484E"/>
    <w:rsid w:val="00E97316"/>
    <w:rsid w:val="00EA2349"/>
    <w:rsid w:val="00EC1214"/>
    <w:rsid w:val="00EC4372"/>
    <w:rsid w:val="00ED3774"/>
    <w:rsid w:val="00ED6151"/>
    <w:rsid w:val="00EE1207"/>
    <w:rsid w:val="00EE19F8"/>
    <w:rsid w:val="00EF641C"/>
    <w:rsid w:val="00F003E1"/>
    <w:rsid w:val="00F04908"/>
    <w:rsid w:val="00F1457E"/>
    <w:rsid w:val="00F15238"/>
    <w:rsid w:val="00F30864"/>
    <w:rsid w:val="00F3317F"/>
    <w:rsid w:val="00F534BC"/>
    <w:rsid w:val="00F55A1D"/>
    <w:rsid w:val="00F72797"/>
    <w:rsid w:val="00F80EA3"/>
    <w:rsid w:val="00F829F6"/>
    <w:rsid w:val="00F95D3C"/>
    <w:rsid w:val="00FA0A1C"/>
    <w:rsid w:val="00FB07EB"/>
    <w:rsid w:val="00FB3163"/>
    <w:rsid w:val="00FB475E"/>
    <w:rsid w:val="00FB5C93"/>
    <w:rsid w:val="00FC4CF7"/>
    <w:rsid w:val="00FD0706"/>
    <w:rsid w:val="00FD57BF"/>
    <w:rsid w:val="00FD730D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E1BF"/>
  <w15:docId w15:val="{DE5E48E7-DADD-4F03-B7EF-26A2E6E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ED61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0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028"/>
    <w:rPr>
      <w:rFonts w:ascii="Calibri" w:eastAsia="Calibri" w:hAnsi="Calibri" w:cs="Times New Roman"/>
    </w:rPr>
  </w:style>
  <w:style w:type="paragraph" w:customStyle="1" w:styleId="ConsPlusNormal">
    <w:name w:val="ConsPlusNormal"/>
    <w:rsid w:val="00906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09608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F04908"/>
    <w:rPr>
      <w:color w:val="0000FF" w:themeColor="hyperlink"/>
      <w:u w:val="single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rsid w:val="00096838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E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534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27405&amp;sub=5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4AB-A2B4-49DC-B968-5A04BDB6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105</cp:revision>
  <cp:lastPrinted>2025-03-13T09:26:00Z</cp:lastPrinted>
  <dcterms:created xsi:type="dcterms:W3CDTF">2023-04-12T13:55:00Z</dcterms:created>
  <dcterms:modified xsi:type="dcterms:W3CDTF">2026-02-25T08:27:00Z</dcterms:modified>
</cp:coreProperties>
</file>