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D1889" w14:textId="77777777" w:rsidR="0048234B" w:rsidRPr="003814B5" w:rsidRDefault="0048234B" w:rsidP="0048234B">
      <w:pPr>
        <w:keepNext/>
        <w:keepLines/>
        <w:suppressAutoHyphens/>
        <w:spacing w:after="0" w:line="36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№ </w:t>
      </w:r>
      <w:r w:rsidR="00FB0AAF" w:rsidRPr="003653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</w:t>
      </w:r>
    </w:p>
    <w:p w14:paraId="403339C1" w14:textId="77777777" w:rsidR="00AA7EF4" w:rsidRDefault="003C4B83" w:rsidP="00AA7EF4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38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Регламенту </w:t>
      </w:r>
      <w:r w:rsidR="00AA7EF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предоставления поручительства </w:t>
      </w:r>
    </w:p>
    <w:p w14:paraId="083B6FDE" w14:textId="77777777" w:rsidR="003C4B83" w:rsidRDefault="00AA7EF4" w:rsidP="00AA7EF4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автономным учреждением</w:t>
      </w:r>
      <w:r w:rsidR="003C4B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«Гарантийный фонд </w:t>
      </w:r>
    </w:p>
    <w:p w14:paraId="6B3F4773" w14:textId="77777777" w:rsidR="003C4B83" w:rsidRDefault="003C4B83" w:rsidP="003C4B83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кредитного обеспечения Республики Мордовия» </w:t>
      </w:r>
    </w:p>
    <w:p w14:paraId="75A502A2" w14:textId="77777777" w:rsidR="003C4B83" w:rsidRPr="00833805" w:rsidRDefault="003C4B83" w:rsidP="003C4B83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1467">
        <w:rPr>
          <w:rFonts w:ascii="Times New Roman" w:eastAsia="Times New Roman" w:hAnsi="Times New Roman" w:cs="Times New Roman"/>
          <w:bCs/>
          <w:iCs/>
          <w:sz w:val="20"/>
          <w:szCs w:val="20"/>
        </w:rPr>
        <w:t>по кредитам и по банковским гарантиям</w:t>
      </w:r>
    </w:p>
    <w:p w14:paraId="5662E46E" w14:textId="77777777" w:rsidR="003C4B83" w:rsidRPr="006D7631" w:rsidRDefault="003C4B83" w:rsidP="003C4B83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3805">
        <w:rPr>
          <w:rFonts w:ascii="Times New Roman" w:eastAsia="Times New Roman" w:hAnsi="Times New Roman" w:cs="Times New Roman"/>
          <w:sz w:val="20"/>
          <w:szCs w:val="20"/>
          <w:lang w:eastAsia="ru-RU"/>
        </w:rPr>
        <w:t>в рамках Н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ациональной гарантийной системы</w:t>
      </w:r>
    </w:p>
    <w:p w14:paraId="2AE2393D" w14:textId="77777777" w:rsidR="0048234B" w:rsidRPr="003814B5" w:rsidRDefault="0048234B" w:rsidP="0048234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ru-RU"/>
        </w:rPr>
      </w:pPr>
      <w:r w:rsidRPr="003814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43BA9481" w14:textId="77777777" w:rsidR="0048234B" w:rsidRDefault="00AA7EF4" w:rsidP="0048234B">
      <w:pPr>
        <w:spacing w:after="0" w:line="240" w:lineRule="auto"/>
        <w:jc w:val="center"/>
        <w:rPr>
          <w:rFonts w:ascii="Calibri" w:eastAsia="Calibri" w:hAnsi="Calibri" w:cs="Times New Roman"/>
        </w:rPr>
      </w:pPr>
      <w:r w:rsidRPr="003814B5">
        <w:rPr>
          <w:rFonts w:ascii="Calibri" w:eastAsia="Calibri" w:hAnsi="Calibri" w:cs="Times New Roman"/>
        </w:rPr>
        <w:object w:dxaOrig="15416" w:dyaOrig="11262" w14:anchorId="149FBE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7.25pt;height:426.75pt" o:ole="">
            <v:imagedata r:id="rId4" o:title=""/>
          </v:shape>
          <o:OLEObject Type="Embed" ProgID="Visio.Drawing.11" ShapeID="_x0000_i1025" DrawAspect="Content" ObjectID="_1682925273" r:id="rId5"/>
        </w:object>
      </w:r>
    </w:p>
    <w:p w14:paraId="67DFED4E" w14:textId="77777777" w:rsidR="00661451" w:rsidRDefault="00661451"/>
    <w:sectPr w:rsidR="00661451" w:rsidSect="003C4B83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34B"/>
    <w:rsid w:val="0036533C"/>
    <w:rsid w:val="0038192B"/>
    <w:rsid w:val="003C4B83"/>
    <w:rsid w:val="0048234B"/>
    <w:rsid w:val="00661451"/>
    <w:rsid w:val="00AA7EF4"/>
    <w:rsid w:val="00FB0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F0A84"/>
  <w15:chartTrackingRefBased/>
  <w15:docId w15:val="{9E9DB4E5-9B40-4FC5-BD75-AFC655D7E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234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1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Lawgarfond</cp:lastModifiedBy>
  <cp:revision>2</cp:revision>
  <dcterms:created xsi:type="dcterms:W3CDTF">2021-05-19T07:28:00Z</dcterms:created>
  <dcterms:modified xsi:type="dcterms:W3CDTF">2021-05-19T07:28:00Z</dcterms:modified>
</cp:coreProperties>
</file>