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0161" w14:textId="77777777" w:rsidR="00EB691B" w:rsidRPr="006D7631" w:rsidRDefault="00EB691B" w:rsidP="00EB691B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4C4862" w:rsidRPr="00B61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14:paraId="3ECEC1F3" w14:textId="77777777" w:rsidR="006052BA" w:rsidRDefault="006052BA" w:rsidP="006052B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предоставления Поручительств </w:t>
      </w:r>
    </w:p>
    <w:p w14:paraId="1CF36DB5" w14:textId="77777777" w:rsidR="006052BA" w:rsidRDefault="006052BA" w:rsidP="006052B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автономного учреждения «Гарантийный фонд </w:t>
      </w:r>
    </w:p>
    <w:p w14:paraId="41C477D8" w14:textId="77777777" w:rsidR="006052BA" w:rsidRDefault="006052BA" w:rsidP="006052B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29367110" w14:textId="77777777" w:rsidR="006052BA" w:rsidRDefault="006052BA" w:rsidP="006052B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289C3341" w14:textId="77777777" w:rsidR="00EB691B" w:rsidRPr="006D7631" w:rsidRDefault="006052BA" w:rsidP="006052B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  <w:r w:rsidR="00EB691B" w:rsidRPr="00C40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B67002F" w14:textId="77777777" w:rsidR="00EB691B" w:rsidRDefault="00EB691B" w:rsidP="00EB6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7ECE10" w14:textId="77777777" w:rsidR="00EB691B" w:rsidRDefault="008C75D6" w:rsidP="00EB691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B65BA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Рекомендуемые т</w:t>
      </w:r>
      <w:r w:rsidR="00EB691B" w:rsidRPr="00B65BA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р</w:t>
      </w:r>
      <w:r w:rsidR="00EB691B" w:rsidRPr="00EA00B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ебования к Договору поручительства </w:t>
      </w:r>
      <w:r w:rsidR="00EB691B" w:rsidRPr="00725080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Автономного учреждения  </w:t>
      </w:r>
    </w:p>
    <w:p w14:paraId="60B3FE1F" w14:textId="77777777" w:rsidR="00EB691B" w:rsidRPr="00EA00B1" w:rsidRDefault="00EB691B" w:rsidP="00EB691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725080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Pr="00EA00B1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</w:t>
      </w:r>
    </w:p>
    <w:p w14:paraId="7428E1F2" w14:textId="77777777" w:rsidR="00EB691B" w:rsidRPr="00EA00B1" w:rsidRDefault="00EB691B" w:rsidP="00EB691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14:paraId="5F70F653" w14:textId="77777777" w:rsidR="00EB691B" w:rsidRPr="00EA00B1" w:rsidRDefault="006052BA" w:rsidP="00EB691B">
      <w:pPr>
        <w:spacing w:before="120"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>В случае оформления п</w:t>
      </w:r>
      <w:r w:rsidR="00EB691B" w:rsidRPr="00EA00B1">
        <w:rPr>
          <w:rFonts w:ascii="Times New Roman" w:eastAsia="Calibri" w:hAnsi="Times New Roman" w:cs="Times New Roman"/>
          <w:sz w:val="25"/>
          <w:szCs w:val="25"/>
        </w:rPr>
        <w:t xml:space="preserve">оручительства </w:t>
      </w:r>
      <w:r w:rsidR="00EB691B">
        <w:rPr>
          <w:rFonts w:ascii="Times New Roman" w:eastAsia="Calibri" w:hAnsi="Times New Roman" w:cs="Times New Roman"/>
          <w:sz w:val="25"/>
          <w:szCs w:val="25"/>
        </w:rPr>
        <w:t>Фонда</w:t>
      </w:r>
      <w:r w:rsidR="00EB691B" w:rsidRPr="00EA00B1">
        <w:rPr>
          <w:rFonts w:ascii="Times New Roman" w:eastAsia="Calibri" w:hAnsi="Times New Roman" w:cs="Times New Roman"/>
          <w:sz w:val="25"/>
          <w:szCs w:val="25"/>
        </w:rPr>
        <w:t xml:space="preserve"> между Кредитором</w:t>
      </w:r>
      <w:r w:rsidR="00EB691B" w:rsidRPr="00EA00B1">
        <w:rPr>
          <w:rFonts w:ascii="Times New Roman" w:eastAsia="Calibri" w:hAnsi="Times New Roman" w:cs="Times New Roman"/>
          <w:sz w:val="25"/>
          <w:szCs w:val="25"/>
          <w:vertAlign w:val="superscript"/>
        </w:rPr>
        <w:footnoteReference w:id="1"/>
      </w:r>
      <w:r w:rsidR="00EB691B" w:rsidRPr="00EA00B1">
        <w:rPr>
          <w:rFonts w:ascii="Times New Roman" w:eastAsia="Calibri" w:hAnsi="Times New Roman" w:cs="Times New Roman"/>
          <w:sz w:val="25"/>
          <w:szCs w:val="25"/>
        </w:rPr>
        <w:t>, Заемщиком</w:t>
      </w:r>
      <w:r w:rsidR="00EB691B">
        <w:rPr>
          <w:rStyle w:val="a5"/>
          <w:rFonts w:ascii="Times New Roman" w:eastAsia="Calibri" w:hAnsi="Times New Roman" w:cs="Times New Roman"/>
          <w:sz w:val="25"/>
          <w:szCs w:val="25"/>
        </w:rPr>
        <w:footnoteReference w:id="2"/>
      </w:r>
      <w:r w:rsidR="00EB691B" w:rsidRPr="00EA00B1">
        <w:rPr>
          <w:rFonts w:ascii="Times New Roman" w:eastAsia="Calibri" w:hAnsi="Times New Roman" w:cs="Times New Roman"/>
          <w:sz w:val="25"/>
          <w:szCs w:val="25"/>
        </w:rPr>
        <w:t xml:space="preserve"> и Поручителем подписывается договор поручительства, </w:t>
      </w:r>
      <w:r w:rsidR="00AC45A7">
        <w:rPr>
          <w:rFonts w:ascii="Times New Roman" w:eastAsia="Calibri" w:hAnsi="Times New Roman" w:cs="Times New Roman"/>
          <w:sz w:val="25"/>
          <w:szCs w:val="25"/>
        </w:rPr>
        <w:t>согласно</w:t>
      </w:r>
      <w:r w:rsidR="00EB691B" w:rsidRPr="00EA00B1">
        <w:rPr>
          <w:rFonts w:ascii="Times New Roman" w:eastAsia="Calibri" w:hAnsi="Times New Roman" w:cs="Times New Roman"/>
          <w:sz w:val="25"/>
          <w:szCs w:val="25"/>
        </w:rPr>
        <w:t xml:space="preserve"> приведенной ниже структуре. </w:t>
      </w:r>
    </w:p>
    <w:p w14:paraId="0BA6C046" w14:textId="77777777" w:rsidR="00EB691B" w:rsidRPr="00EA00B1" w:rsidRDefault="00EB691B" w:rsidP="00EB691B">
      <w:pPr>
        <w:spacing w:before="120"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EA00B1">
        <w:rPr>
          <w:rFonts w:ascii="Times New Roman" w:eastAsia="Calibri" w:hAnsi="Times New Roman" w:cs="Times New Roman"/>
          <w:sz w:val="25"/>
          <w:szCs w:val="25"/>
        </w:rPr>
        <w:t>Структура документа «Договор поручительства»</w:t>
      </w:r>
      <w:r w:rsidR="006052BA">
        <w:rPr>
          <w:rFonts w:ascii="Times New Roman" w:eastAsia="Calibri" w:hAnsi="Times New Roman" w:cs="Times New Roman"/>
          <w:sz w:val="25"/>
          <w:szCs w:val="25"/>
        </w:rPr>
        <w:t>:</w:t>
      </w:r>
    </w:p>
    <w:p w14:paraId="172AE30C" w14:textId="77777777" w:rsidR="00EB691B" w:rsidRPr="00EA00B1" w:rsidRDefault="00EB691B" w:rsidP="00EB691B">
      <w:pPr>
        <w:spacing w:before="120" w:after="0"/>
        <w:ind w:firstLine="851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Style w:val="2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7938"/>
      </w:tblGrid>
      <w:tr w:rsidR="00EB691B" w:rsidRPr="00EA00B1" w14:paraId="634B3A9E" w14:textId="77777777" w:rsidTr="009B4294">
        <w:trPr>
          <w:trHeight w:val="390"/>
          <w:tblHeader/>
        </w:trPr>
        <w:tc>
          <w:tcPr>
            <w:tcW w:w="2268" w:type="dxa"/>
            <w:vAlign w:val="center"/>
          </w:tcPr>
          <w:p w14:paraId="6354FDE0" w14:textId="77777777" w:rsidR="00EB691B" w:rsidRPr="00EA00B1" w:rsidRDefault="00EB691B" w:rsidP="00F11E43">
            <w:pPr>
              <w:contextualSpacing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Название раздела</w:t>
            </w:r>
          </w:p>
        </w:tc>
        <w:tc>
          <w:tcPr>
            <w:tcW w:w="7938" w:type="dxa"/>
            <w:vAlign w:val="center"/>
          </w:tcPr>
          <w:p w14:paraId="4E9C7542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Раздел должен содержать в том числе следующую информацию:</w:t>
            </w:r>
          </w:p>
        </w:tc>
      </w:tr>
      <w:tr w:rsidR="00EB691B" w:rsidRPr="00EA00B1" w14:paraId="4340F202" w14:textId="77777777" w:rsidTr="009B4294">
        <w:trPr>
          <w:trHeight w:val="961"/>
        </w:trPr>
        <w:tc>
          <w:tcPr>
            <w:tcW w:w="2268" w:type="dxa"/>
          </w:tcPr>
          <w:p w14:paraId="5814B0D7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Предмет договора</w:t>
            </w:r>
          </w:p>
        </w:tc>
        <w:tc>
          <w:tcPr>
            <w:tcW w:w="7938" w:type="dxa"/>
          </w:tcPr>
          <w:p w14:paraId="2CD10219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об основном обязательстве, исполнение по которому обеспечивается </w:t>
            </w:r>
            <w:r w:rsidR="006052BA">
              <w:rPr>
                <w:rFonts w:ascii="Times New Roman" w:eastAsia="Calibri" w:hAnsi="Times New Roman" w:cs="Times New Roman"/>
                <w:sz w:val="25"/>
                <w:szCs w:val="25"/>
              </w:rPr>
              <w:t>п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оручительством, а также об основном договоре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</w:rPr>
              <w:footnoteReference w:id="3"/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, в том числе: сумма, сроки действия, процентная ставка, целевое направление средств по договору; </w:t>
            </w:r>
          </w:p>
          <w:p w14:paraId="694A3253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 сумме и размере Поручительства, сроке действия Поручительства, субсидиарной ответственности Поручителя и ее условиях;</w:t>
            </w:r>
          </w:p>
          <w:p w14:paraId="5E7991A9" w14:textId="77777777" w:rsidR="00EB691B" w:rsidRPr="00EA00B1" w:rsidRDefault="00EB691B" w:rsidP="006052BA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об </w:t>
            </w:r>
            <w:r w:rsidRPr="00EA00B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обязательствах, возникающих в ходе исполнения основного договора, по которому Поручитель не несет ответственность (в том числе проценты за пользование обязательством, штрафы, пени, комиссии, неустойки, судебные издержки, расходы Кредитора, возникшие в ходе исполнения основного договора, убытки, возникшие из-за ненадлежащего исполнения обязательств Заемщиком);</w:t>
            </w:r>
          </w:p>
          <w:p w14:paraId="78D5F5BB" w14:textId="77777777" w:rsidR="00EB691B" w:rsidRPr="00EA00B1" w:rsidRDefault="00EB691B" w:rsidP="006052BA">
            <w:pPr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об уменьшении суммы По</w:t>
            </w: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ручительства, пропорционально </w:t>
            </w: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погашенному основному долгу по обязательству и порядку расчета уменьшения суммы Поручительства в случае поэтапного возврата Заемщиком привлеченных средств.</w:t>
            </w:r>
          </w:p>
        </w:tc>
      </w:tr>
      <w:tr w:rsidR="00EB691B" w:rsidRPr="00EA00B1" w14:paraId="64926828" w14:textId="77777777" w:rsidTr="009B4294">
        <w:trPr>
          <w:trHeight w:val="618"/>
        </w:trPr>
        <w:tc>
          <w:tcPr>
            <w:tcW w:w="2268" w:type="dxa"/>
          </w:tcPr>
          <w:p w14:paraId="2D90FFEF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Вознаграждение поручителя</w:t>
            </w:r>
          </w:p>
        </w:tc>
        <w:tc>
          <w:tcPr>
            <w:tcW w:w="7938" w:type="dxa"/>
          </w:tcPr>
          <w:p w14:paraId="2EB7390F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 вознаграждении Поручителю, сроках и порядке его уплаты (единовременно за весь срок действия договора поручительства; в рассрочку в соответствии с графиком оплаты);</w:t>
            </w:r>
          </w:p>
          <w:p w14:paraId="4614C7FF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 способе оплаты вознаграждения (путем перечисления денежных средств на расчетный счет Поручителя; в порядке заранее данного акцепта Кредитору на перевод с расчетного счета Заемщика денежных средств в пользу Поручителя);</w:t>
            </w:r>
          </w:p>
          <w:p w14:paraId="2649496B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об условиях возврата вознаграждения в случае досрочного погашения обязательства (сумма вознаграждения за предоставление Поручительства пересчету и возврату не подлежит; сумма вознаграждения подлежит пересчету за фактическое время пользование Поручительством). </w:t>
            </w:r>
          </w:p>
        </w:tc>
      </w:tr>
      <w:tr w:rsidR="00EB691B" w:rsidRPr="00EA00B1" w14:paraId="44DB535F" w14:textId="77777777" w:rsidTr="009B4294">
        <w:trPr>
          <w:trHeight w:val="676"/>
        </w:trPr>
        <w:tc>
          <w:tcPr>
            <w:tcW w:w="2268" w:type="dxa"/>
          </w:tcPr>
          <w:p w14:paraId="5FB2C203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lastRenderedPageBreak/>
              <w:t>Вступление в силу договора</w:t>
            </w:r>
          </w:p>
        </w:tc>
        <w:tc>
          <w:tcPr>
            <w:tcW w:w="7938" w:type="dxa"/>
          </w:tcPr>
          <w:p w14:paraId="67C9D41D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об условиях вступления в силу договора</w:t>
            </w:r>
            <w:r w:rsidR="006052BA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="006052BA" w:rsidRPr="0095297E">
              <w:rPr>
                <w:rFonts w:ascii="Times New Roman" w:eastAsia="Calibri" w:hAnsi="Times New Roman" w:cs="Times New Roman"/>
                <w:sz w:val="25"/>
                <w:szCs w:val="25"/>
              </w:rPr>
              <w:t>поручительства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.</w:t>
            </w:r>
          </w:p>
        </w:tc>
      </w:tr>
      <w:tr w:rsidR="00EB691B" w:rsidRPr="00EA00B1" w14:paraId="0B51E6E1" w14:textId="77777777" w:rsidTr="009B4294">
        <w:trPr>
          <w:trHeight w:val="667"/>
        </w:trPr>
        <w:tc>
          <w:tcPr>
            <w:tcW w:w="2268" w:type="dxa"/>
          </w:tcPr>
          <w:p w14:paraId="2D1A4080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Права и обязанности сторон</w:t>
            </w:r>
          </w:p>
        </w:tc>
        <w:tc>
          <w:tcPr>
            <w:tcW w:w="7938" w:type="dxa"/>
          </w:tcPr>
          <w:p w14:paraId="632931EF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 правах и обязательствах Поручителя, Заемщика и Кредитора, в том числе о порядке информирования Поручителя о просроченных обязательствах Заемщика;</w:t>
            </w:r>
          </w:p>
          <w:p w14:paraId="3E6D89F2" w14:textId="77777777" w:rsidR="00EB691B" w:rsidRPr="00EA00B1" w:rsidRDefault="00EB691B" w:rsidP="006052BA">
            <w:pPr>
              <w:tabs>
                <w:tab w:val="left" w:pos="1418"/>
              </w:tabs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об условиях обеспечения права требования Поручителя к Заемщику о возмещении сумм, уплаченных по Поручительству в форме залога имущества Заемщика и (или) имущества третьих лиц в пользу Поручителя и (или) в форме Поручительства Заемщика и (или) третьих лиц в пользу Поручителя, ином способе обеспечения обязательства Заемщика перед Поручителем, предусмотренного законодательством Российской Федерации и о сроке предоставления такого обеспечения.</w:t>
            </w:r>
          </w:p>
        </w:tc>
      </w:tr>
      <w:tr w:rsidR="00EB691B" w:rsidRPr="00EA00B1" w14:paraId="0D985A90" w14:textId="77777777" w:rsidTr="009B4294">
        <w:trPr>
          <w:trHeight w:val="667"/>
        </w:trPr>
        <w:tc>
          <w:tcPr>
            <w:tcW w:w="2268" w:type="dxa"/>
            <w:vMerge w:val="restart"/>
          </w:tcPr>
          <w:p w14:paraId="6012F0AC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Порядок исполнения договора</w:t>
            </w:r>
          </w:p>
        </w:tc>
        <w:tc>
          <w:tcPr>
            <w:tcW w:w="7938" w:type="dxa"/>
          </w:tcPr>
          <w:p w14:paraId="51A7D365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 порядке предъявления требований к Поручителю, о требованиях к составу документов и к процедурам, необходимым для исполнения сторонами;</w:t>
            </w:r>
          </w:p>
          <w:p w14:paraId="2E65AC86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об условиях</w:t>
            </w:r>
            <w:r w:rsidRPr="00EA00B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при наступлении которых Поручитель обязан осуществить выплату (сумму Поручительства) за Заемщика, учитывая что П</w:t>
            </w:r>
            <w:r w:rsidRPr="00EA00B1">
              <w:rPr>
                <w:rFonts w:ascii="Times New Roman" w:eastAsia="MS Mincho" w:hAnsi="Times New Roman" w:cs="Times New Roman"/>
                <w:sz w:val="25"/>
                <w:szCs w:val="25"/>
                <w:lang w:eastAsia="zh-CN"/>
              </w:rPr>
              <w:t>оручительство обеспечивает исполнение Заемщиком  обязательств по полному или частичному возврату Кредитору части основного долга по основному обязательству при непрерывной просрочке Заемщиком</w:t>
            </w: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не менее чем на 90 календарных дней очередного платежа по основному договору</w:t>
            </w:r>
            <w:r w:rsidRPr="00EA00B1">
              <w:rPr>
                <w:rFonts w:ascii="Times New Roman" w:eastAsia="MS Mincho" w:hAnsi="Times New Roman" w:cs="Times New Roman"/>
                <w:sz w:val="25"/>
                <w:szCs w:val="25"/>
                <w:lang w:eastAsia="zh-CN"/>
              </w:rPr>
              <w:t xml:space="preserve"> в соответствии с графиком погашения</w:t>
            </w: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либо в случае непрерывной просрочки не менее чем на 90 календарных дней от даты платежа, указанной в требовании Кредитора о досрочном исполнении обязательств, предъявленного Кредитором к Заемщику в соответствии с условиями основного договора.</w:t>
            </w:r>
          </w:p>
        </w:tc>
      </w:tr>
      <w:tr w:rsidR="00EB691B" w:rsidRPr="00EA00B1" w14:paraId="11F1D4B6" w14:textId="77777777" w:rsidTr="009B4294">
        <w:trPr>
          <w:trHeight w:val="590"/>
        </w:trPr>
        <w:tc>
          <w:tcPr>
            <w:tcW w:w="2268" w:type="dxa"/>
            <w:vMerge/>
          </w:tcPr>
          <w:p w14:paraId="28D6FD89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7938" w:type="dxa"/>
          </w:tcPr>
          <w:p w14:paraId="5AC94596" w14:textId="77777777" w:rsidR="006720AD" w:rsidRPr="006720AD" w:rsidRDefault="006720AD" w:rsidP="006720AD">
            <w:pPr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об обязанности Кредитора по представлению Поручителю надлежащим образом оформленного в соответствии с условиями Поручительства требования Кредитора с приложением документов, подтверждающих полномочия лица, подписавшего требование Кредитора от имени Кредитора;</w:t>
            </w:r>
          </w:p>
          <w:p w14:paraId="767F7D01" w14:textId="77777777" w:rsidR="006720AD" w:rsidRPr="006720AD" w:rsidRDefault="006720AD" w:rsidP="006720AD">
            <w:pPr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о перечне документов, представляемых Кредитором вместе с требованием, включая:</w:t>
            </w:r>
          </w:p>
          <w:p w14:paraId="13EB96B0" w14:textId="38F1E2A4" w:rsidR="006720AD" w:rsidRPr="006720AD" w:rsidRDefault="006720AD" w:rsidP="006720AD">
            <w:pPr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копию основного договора и обеспечительных договоров, заверенные нотариально или уполномоченным лицом банка</w:t>
            </w:r>
            <w:r w:rsidR="00B616E6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(со всеми изменениями и дополнениями);</w:t>
            </w:r>
          </w:p>
          <w:p w14:paraId="67291EF2" w14:textId="77777777" w:rsidR="00B616E6" w:rsidRDefault="006720AD" w:rsidP="00B616E6">
            <w:pPr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расчет текущей суммы обязательства, подтверждающий не превышение размера предъявляемых требований Кредитора к задолженности Заемщика, за подписью уполномоченного лица Кредитора, скрепленный его печать</w:t>
            </w:r>
          </w:p>
          <w:p w14:paraId="411C5E13" w14:textId="33C351E2" w:rsidR="006720AD" w:rsidRDefault="006720AD" w:rsidP="00B616E6">
            <w:pPr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расчет суммы, истребуемой к оплате по договору поручительства, составленный на дату предъявления требования, в виде отдельного 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lastRenderedPageBreak/>
              <w:t>документа за подписью уполномоченного лица Кредитора, скрепленного его печатью;</w:t>
            </w:r>
          </w:p>
          <w:p w14:paraId="7851E879" w14:textId="79036C9F" w:rsidR="00EB691B" w:rsidRPr="00EA00B1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реквизиты банковского счета Кредитора для перечисления денежных средств Поручителем;</w:t>
            </w:r>
          </w:p>
          <w:p w14:paraId="79506789" w14:textId="6AB3EA4A" w:rsidR="00EB691B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9B73F6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информаци</w:t>
            </w: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онное письмо </w:t>
            </w:r>
            <w:r w:rsidR="00EB691B" w:rsidRPr="009B73F6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в произвольной форме (в виде отдельного документа за подписью уполномоченного лица Кредитора, скрепленного печатью)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о предпринятых Кредитором действиях по взысканию просроченной задолженности Заемщика по основному договору с подробным описанием предпринятых мер и дости</w:t>
            </w: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гнутых результатов, включая:</w:t>
            </w:r>
          </w:p>
          <w:p w14:paraId="1CA0DD18" w14:textId="661E8DA5" w:rsidR="006720AD" w:rsidRPr="006720AD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1)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предъявление требования </w:t>
            </w: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Заемщику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об исполнении нарушенных обязательств;</w:t>
            </w:r>
          </w:p>
          <w:p w14:paraId="624EB1F7" w14:textId="3DD8D5DE" w:rsidR="006720AD" w:rsidRPr="006720AD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2)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списание денежных средств на условиях заранее данного акцепта со счетов </w:t>
            </w: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Заемщика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и его поручителей (за исключением </w:t>
            </w: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Гарантийного фонда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), открытых в </w:t>
            </w:r>
            <w:r w:rsidR="00BB74D5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Банке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, а также со счетов, открытых в иных финансовых организациях;</w:t>
            </w:r>
          </w:p>
          <w:p w14:paraId="000E3F2E" w14:textId="0C4C1C2F" w:rsidR="006720AD" w:rsidRPr="006720AD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3)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досудебное обращение взыскания на предмет залога;</w:t>
            </w:r>
          </w:p>
          <w:p w14:paraId="3D9A7126" w14:textId="6A294A7B" w:rsidR="006720AD" w:rsidRPr="006720AD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4)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удовлетворение требований путем зачета против требования </w:t>
            </w:r>
            <w:r w:rsidR="00BB74D5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Заемщика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, если требование </w:t>
            </w:r>
            <w:r w:rsidR="00BB74D5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Кредитора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может быть удовлетворено путем зачета;</w:t>
            </w:r>
          </w:p>
          <w:p w14:paraId="68F38370" w14:textId="4E04931D" w:rsidR="006720AD" w:rsidRPr="006720AD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5)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предъявление требований по поручительству и (или) независимой гарантии третьих лиц (за исключением </w:t>
            </w:r>
            <w:r w:rsidR="00BB74D5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Гарантийного фонда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);</w:t>
            </w:r>
          </w:p>
          <w:p w14:paraId="610655D9" w14:textId="2143F1A0" w:rsidR="006720AD" w:rsidRPr="006720AD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6)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предъявление иска в суд о принудительном взыскани</w:t>
            </w:r>
            <w:r w:rsidR="00BB74D5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и суммы задолженности с Заемщика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, поручителей (за исключением </w:t>
            </w:r>
            <w:r w:rsidR="00BB74D5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Гарантийного фонда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), об обращении взыскания на предмет залога, предъявление требований по банковской гарантии;</w:t>
            </w:r>
          </w:p>
          <w:p w14:paraId="4B1850D4" w14:textId="442FE94E" w:rsidR="006720AD" w:rsidRPr="006720AD" w:rsidRDefault="006720AD" w:rsidP="006720AD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7)</w:t>
            </w:r>
            <w:r w:rsidRPr="006720AD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выполнение иных мер и достигнутые результаты;</w:t>
            </w:r>
          </w:p>
          <w:p w14:paraId="35313FE2" w14:textId="59C024A0" w:rsidR="00EB691B" w:rsidRPr="00EA00B1" w:rsidRDefault="00B616E6" w:rsidP="00B616E6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копию требования (претензии) Кредитора к Заемщику об исполнении Заемщиком нарушенных обязательств по основному договору (с подтверждением его направления Заемщику);</w:t>
            </w:r>
          </w:p>
          <w:p w14:paraId="3D6C988B" w14:textId="219ECF01" w:rsidR="00EB691B" w:rsidRPr="00EA00B1" w:rsidRDefault="00B616E6" w:rsidP="00B616E6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копии документов, подтверждающих предпринятые Кредитором меры по взысканию просроченной задолженности Заемщика по основному договору путем предъявления требования о списании денежных средств с банковского счета Заемщика на основании заранее данного акцепта (согласия), а именно копии платежного требования/инкассового поручения (с извещением о помещении в картотеку, в случае неисполнения этих документов) и (или) банковского ордера (с выпиской из счета картотеки, в случае его неисполнения)</w:t>
            </w:r>
            <w:r w:rsidR="00B65BAF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(при наличии)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;</w:t>
            </w:r>
          </w:p>
          <w:p w14:paraId="0A24E55D" w14:textId="6C4C68E1" w:rsidR="00EB691B" w:rsidRPr="00EA00B1" w:rsidRDefault="00B616E6" w:rsidP="00B616E6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(если применимо) копии документов, подтверждающих предпринятые Кредитором меры по  обращению взыскания на предмет залога (если в качестве обеспечения исполнения обязательств Заемщика был оформлен залог), а именно копии предусмотренного законодательством Российской Федерации</w:t>
            </w:r>
            <w:r w:rsidR="004B4DD4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о залоге уведомления о начале обращения взыскания на предмет залога с доказательством его направления залогодателю (в случае внесудебного порядка обращения взыскания на залог) и (или) соответствующего обращения в суд с требованием об обращении взыскания на заложенное имущество с доказательством его получения судом (в случае судебного порядка обращения взыскания на залог), в случае подачи документов в суд в электронном виде через автоматизированную систему подачи документов («Мой арбитр» или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lastRenderedPageBreak/>
              <w:t>иные) может быть предоставлена копия электронного подтверждения соответствующей электронной системы о поступлении документов в суд;</w:t>
            </w:r>
          </w:p>
          <w:p w14:paraId="447FE498" w14:textId="505CDB27" w:rsidR="00EB691B" w:rsidRPr="00EA00B1" w:rsidRDefault="00B616E6" w:rsidP="00B616E6">
            <w:pPr>
              <w:widowControl w:val="0"/>
              <w:tabs>
                <w:tab w:val="num" w:pos="993"/>
                <w:tab w:val="left" w:pos="1168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копии документов, подтверждающих предпринятые Кредитором меры по предъявлению требования по Поручительствам третьих лиц (если в качестве обеспечения исполнения обязательств Заемщика была предоставлена независимая гарантия или выданы Поручительства третьих лиц), за исключением Поручителя, а именно копии соответствующего требования (претензии) к гаранту (поручителям) с доказательством его направления гаранту (поручителям);</w:t>
            </w:r>
          </w:p>
          <w:p w14:paraId="797183D1" w14:textId="45F417B4" w:rsidR="00B65BAF" w:rsidRDefault="00B616E6" w:rsidP="00B616E6">
            <w:pPr>
              <w:widowControl w:val="0"/>
              <w:tabs>
                <w:tab w:val="num" w:pos="993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B65BAF" w:rsidRPr="00B65BAF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справка о целевом использовании кредита</w:t>
            </w:r>
            <w:r w:rsidR="00B65BAF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;</w:t>
            </w:r>
            <w:r w:rsidR="00B65BAF" w:rsidRPr="00B65BAF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 </w:t>
            </w:r>
          </w:p>
          <w:p w14:paraId="12DAD8A6" w14:textId="2E74889B" w:rsidR="00EB691B" w:rsidRPr="00EA00B1" w:rsidRDefault="00B616E6" w:rsidP="00B616E6">
            <w:pPr>
              <w:widowControl w:val="0"/>
              <w:tabs>
                <w:tab w:val="num" w:pos="993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выписка по счетам по учету обеспечения исполнения обязательств Заемщика, полученного по предоставленному кредиту, заверенную уполномоченным лицом Кредитора;</w:t>
            </w:r>
          </w:p>
          <w:p w14:paraId="70B6052F" w14:textId="69A40C22" w:rsidR="00EB691B" w:rsidRPr="00EA00B1" w:rsidRDefault="00B616E6" w:rsidP="00B616E6">
            <w:pPr>
              <w:widowControl w:val="0"/>
              <w:tabs>
                <w:tab w:val="num" w:pos="993"/>
                <w:tab w:val="num" w:pos="14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="00EB691B"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копии документов, подтверждающих нарушение Заемщиком условий основного договора.</w:t>
            </w:r>
          </w:p>
        </w:tc>
      </w:tr>
      <w:tr w:rsidR="00EB691B" w:rsidRPr="00EA00B1" w14:paraId="0EAB2BC9" w14:textId="77777777" w:rsidTr="009B4294">
        <w:trPr>
          <w:trHeight w:val="144"/>
        </w:trPr>
        <w:tc>
          <w:tcPr>
            <w:tcW w:w="2268" w:type="dxa"/>
          </w:tcPr>
          <w:p w14:paraId="057A0EAE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lastRenderedPageBreak/>
              <w:t>Сроки действия Поручительства</w:t>
            </w:r>
          </w:p>
        </w:tc>
        <w:tc>
          <w:tcPr>
            <w:tcW w:w="7938" w:type="dxa"/>
          </w:tcPr>
          <w:p w14:paraId="3691E468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- о сроках действия Поручительства и условиях досрочного прекращения действия Поручительства;</w:t>
            </w:r>
          </w:p>
          <w:p w14:paraId="15F4304B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об условиях </w:t>
            </w: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прекращения Поручительства либо снижения ответственности Поручителя в том числе в случаях:</w:t>
            </w:r>
          </w:p>
          <w:p w14:paraId="53ED5DCC" w14:textId="77777777" w:rsidR="00EB691B" w:rsidRPr="00EA00B1" w:rsidRDefault="00EB691B" w:rsidP="00B616E6">
            <w:pPr>
              <w:tabs>
                <w:tab w:val="left" w:pos="1418"/>
              </w:tabs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предоставления недостоверной информации Кредитором Поручителю;</w:t>
            </w:r>
          </w:p>
          <w:p w14:paraId="54344FEC" w14:textId="77777777" w:rsidR="00EB691B" w:rsidRPr="00EA00B1" w:rsidRDefault="00EB691B" w:rsidP="00B616E6">
            <w:pPr>
              <w:tabs>
                <w:tab w:val="left" w:pos="1418"/>
              </w:tabs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нецелевого предоставления Кредитором средств Заемщику по основному договору, а также нецелевого использования средств, полученных Заемщиком по основному договору;</w:t>
            </w:r>
          </w:p>
          <w:p w14:paraId="75EAF164" w14:textId="77777777" w:rsidR="00EB691B" w:rsidRPr="00EA00B1" w:rsidRDefault="00EB691B" w:rsidP="00B616E6">
            <w:pPr>
              <w:tabs>
                <w:tab w:val="left" w:pos="1418"/>
              </w:tabs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не предоставления Заемщиком и (или) третьим лицом обеспечения обязательств Заемщика перед Поручителем в установленный срок;</w:t>
            </w:r>
          </w:p>
          <w:p w14:paraId="513B6F4E" w14:textId="77777777" w:rsidR="00EB691B" w:rsidRPr="00EA00B1" w:rsidRDefault="00EB691B" w:rsidP="00B616E6">
            <w:pPr>
              <w:tabs>
                <w:tab w:val="left" w:pos="1418"/>
              </w:tabs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утраты Кредитором существовавшего на момент возникновения Поручительства обеспечения основного обязательства;</w:t>
            </w:r>
          </w:p>
          <w:p w14:paraId="7029E56A" w14:textId="77777777" w:rsidR="00EB691B" w:rsidRPr="00EA00B1" w:rsidRDefault="00EB691B" w:rsidP="00B616E6">
            <w:pPr>
              <w:tabs>
                <w:tab w:val="left" w:pos="1418"/>
              </w:tabs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изменения условий основного договора (обязательства), а также обеспечительных сделок без предварительного письменного согласия Поручителя;</w:t>
            </w:r>
          </w:p>
          <w:p w14:paraId="12530ACC" w14:textId="77777777" w:rsidR="00EB691B" w:rsidRPr="00EA00B1" w:rsidRDefault="00EB691B" w:rsidP="00B616E6">
            <w:pPr>
              <w:tabs>
                <w:tab w:val="left" w:pos="1418"/>
              </w:tabs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 xml:space="preserve">- </w:t>
            </w: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перевода долга на иное лицо, чем Заемщик, если Поручитель не дал Кредитору письменного согласия отвечать за нового Заемщика, </w:t>
            </w: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а также уступки права требования к Поручителю без предварительного письменного согласия Поручителя;</w:t>
            </w:r>
          </w:p>
          <w:p w14:paraId="16D1EE2F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iCs/>
                <w:sz w:val="25"/>
                <w:szCs w:val="25"/>
                <w:lang w:eastAsia="zh-CN"/>
              </w:rPr>
              <w:t>- об условиях прекращения Поручительства в случае просрочки уплаты вознаграждения Заемщиком и (или) третьим лицом за Заемщика более установленного срока и о сроке допустимой просрочки, при нарушении которого Поручитель вправе прекратить Поручительство.</w:t>
            </w:r>
          </w:p>
        </w:tc>
      </w:tr>
      <w:tr w:rsidR="00EB691B" w:rsidRPr="00EA00B1" w14:paraId="04DC82A4" w14:textId="77777777" w:rsidTr="009B4294">
        <w:trPr>
          <w:trHeight w:val="144"/>
        </w:trPr>
        <w:tc>
          <w:tcPr>
            <w:tcW w:w="2268" w:type="dxa"/>
          </w:tcPr>
          <w:p w14:paraId="57BB8606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>Заключительные положения</w:t>
            </w:r>
          </w:p>
        </w:tc>
        <w:tc>
          <w:tcPr>
            <w:tcW w:w="7938" w:type="dxa"/>
          </w:tcPr>
          <w:p w14:paraId="5011835F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о правовом регулировании Поручительства, а также способах разрешения споров и </w:t>
            </w:r>
            <w:r w:rsidR="004B4DD4">
              <w:rPr>
                <w:rFonts w:ascii="Times New Roman" w:eastAsia="Calibri" w:hAnsi="Times New Roman" w:cs="Times New Roman"/>
                <w:sz w:val="25"/>
                <w:szCs w:val="25"/>
              </w:rPr>
              <w:t>разногласий и прочая информация;</w:t>
            </w:r>
          </w:p>
          <w:p w14:paraId="4AE9C2A1" w14:textId="77777777" w:rsidR="00EB691B" w:rsidRPr="00EA00B1" w:rsidRDefault="00EB691B" w:rsidP="006052BA">
            <w:pPr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о территориальной подсудности разрешения спора по месту нахождения Поручителя.</w:t>
            </w:r>
          </w:p>
        </w:tc>
      </w:tr>
      <w:tr w:rsidR="00EB691B" w:rsidRPr="00EA00B1" w14:paraId="7088F7F7" w14:textId="77777777" w:rsidTr="009B4294">
        <w:trPr>
          <w:trHeight w:val="144"/>
        </w:trPr>
        <w:tc>
          <w:tcPr>
            <w:tcW w:w="2268" w:type="dxa"/>
          </w:tcPr>
          <w:p w14:paraId="1A8C937D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lastRenderedPageBreak/>
              <w:t>Местонахождение, реквизиты и подписи сторон</w:t>
            </w:r>
          </w:p>
        </w:tc>
        <w:tc>
          <w:tcPr>
            <w:tcW w:w="7938" w:type="dxa"/>
          </w:tcPr>
          <w:p w14:paraId="1E02E7F2" w14:textId="77777777" w:rsidR="00EB691B" w:rsidRPr="00EA00B1" w:rsidRDefault="00EB691B" w:rsidP="00F11E43">
            <w:pPr>
              <w:contextualSpacing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Адреса и банковские реквизиты сторон, подписи представителей сторон</w:t>
            </w:r>
            <w:r w:rsidR="004B4DD4">
              <w:rPr>
                <w:rFonts w:ascii="Times New Roman" w:eastAsia="Calibri" w:hAnsi="Times New Roman" w:cs="Times New Roman"/>
                <w:sz w:val="25"/>
                <w:szCs w:val="25"/>
              </w:rPr>
              <w:t>.</w:t>
            </w:r>
          </w:p>
        </w:tc>
      </w:tr>
    </w:tbl>
    <w:p w14:paraId="519DC2C1" w14:textId="77777777" w:rsidR="00A91AEA" w:rsidRDefault="00A91AEA" w:rsidP="00A91AEA"/>
    <w:sectPr w:rsidR="00A91AEA" w:rsidSect="009B73F6">
      <w:footerReference w:type="default" r:id="rId7"/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87E4" w14:textId="77777777" w:rsidR="00605023" w:rsidRDefault="00605023" w:rsidP="00EB691B">
      <w:pPr>
        <w:spacing w:after="0" w:line="240" w:lineRule="auto"/>
      </w:pPr>
      <w:r>
        <w:separator/>
      </w:r>
    </w:p>
  </w:endnote>
  <w:endnote w:type="continuationSeparator" w:id="0">
    <w:p w14:paraId="7E487C20" w14:textId="77777777" w:rsidR="00605023" w:rsidRDefault="00605023" w:rsidP="00EB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829867"/>
      <w:docPartObj>
        <w:docPartGallery w:val="Page Numbers (Bottom of Page)"/>
        <w:docPartUnique/>
      </w:docPartObj>
    </w:sdtPr>
    <w:sdtContent>
      <w:p w14:paraId="7D60DD42" w14:textId="1F34F41C" w:rsidR="009B4294" w:rsidRDefault="009B429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4BE9C9" w14:textId="77777777" w:rsidR="009B4294" w:rsidRDefault="009B42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21558" w14:textId="77777777" w:rsidR="00605023" w:rsidRDefault="00605023" w:rsidP="00EB691B">
      <w:pPr>
        <w:spacing w:after="0" w:line="240" w:lineRule="auto"/>
      </w:pPr>
      <w:r>
        <w:separator/>
      </w:r>
    </w:p>
  </w:footnote>
  <w:footnote w:type="continuationSeparator" w:id="0">
    <w:p w14:paraId="438E016C" w14:textId="77777777" w:rsidR="00605023" w:rsidRDefault="00605023" w:rsidP="00EB691B">
      <w:pPr>
        <w:spacing w:after="0" w:line="240" w:lineRule="auto"/>
      </w:pPr>
      <w:r>
        <w:continuationSeparator/>
      </w:r>
    </w:p>
  </w:footnote>
  <w:footnote w:id="1">
    <w:p w14:paraId="380F6011" w14:textId="77777777" w:rsidR="00EB691B" w:rsidRPr="00E943AF" w:rsidRDefault="00EB691B" w:rsidP="00EB691B">
      <w:pPr>
        <w:pStyle w:val="a3"/>
        <w:rPr>
          <w:rFonts w:ascii="Times New Roman" w:hAnsi="Times New Roman" w:cs="Times New Roman"/>
        </w:rPr>
      </w:pPr>
      <w:r w:rsidRPr="00E943AF">
        <w:rPr>
          <w:rStyle w:val="a5"/>
          <w:rFonts w:ascii="Times New Roman" w:hAnsi="Times New Roman" w:cs="Times New Roman"/>
        </w:rPr>
        <w:footnoteRef/>
      </w:r>
      <w:r w:rsidRPr="00E943AF">
        <w:rPr>
          <w:rFonts w:ascii="Times New Roman" w:hAnsi="Times New Roman" w:cs="Times New Roman"/>
        </w:rPr>
        <w:t xml:space="preserve"> Кредитор –</w:t>
      </w:r>
      <w:r>
        <w:rPr>
          <w:rFonts w:ascii="Times New Roman" w:hAnsi="Times New Roman" w:cs="Times New Roman"/>
        </w:rPr>
        <w:t xml:space="preserve"> Банк-партнер</w:t>
      </w:r>
      <w:r w:rsidRPr="00E943AF">
        <w:rPr>
          <w:rFonts w:ascii="Times New Roman" w:hAnsi="Times New Roman" w:cs="Times New Roman"/>
        </w:rPr>
        <w:t xml:space="preserve"> </w:t>
      </w:r>
    </w:p>
  </w:footnote>
  <w:footnote w:id="2">
    <w:p w14:paraId="40E52B7E" w14:textId="77777777" w:rsidR="00EB691B" w:rsidRDefault="00EB691B" w:rsidP="004C4862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F1089">
        <w:rPr>
          <w:rFonts w:ascii="Times New Roman" w:hAnsi="Times New Roman" w:cs="Times New Roman"/>
        </w:rPr>
        <w:t>Заемщик – субъект МСП</w:t>
      </w:r>
      <w:r w:rsidR="004C4862">
        <w:rPr>
          <w:rFonts w:ascii="Times New Roman" w:hAnsi="Times New Roman" w:cs="Times New Roman"/>
        </w:rPr>
        <w:t xml:space="preserve">/ </w:t>
      </w:r>
      <w:r w:rsidR="004C4862" w:rsidRPr="00B616E6">
        <w:rPr>
          <w:rFonts w:ascii="Times New Roman" w:hAnsi="Times New Roman" w:cs="Times New Roman"/>
        </w:rPr>
        <w:t>физическое лицо, применяющее специальный налоговый режим «Налог на профессиональный доход»</w:t>
      </w:r>
    </w:p>
  </w:footnote>
  <w:footnote w:id="3">
    <w:p w14:paraId="32C246E8" w14:textId="77777777" w:rsidR="00EB691B" w:rsidRDefault="00EB691B" w:rsidP="00EB691B">
      <w:pPr>
        <w:pStyle w:val="a3"/>
      </w:pPr>
      <w:r w:rsidRPr="00E943AF">
        <w:rPr>
          <w:rStyle w:val="a5"/>
          <w:rFonts w:ascii="Times New Roman" w:hAnsi="Times New Roman" w:cs="Times New Roman"/>
        </w:rPr>
        <w:footnoteRef/>
      </w:r>
      <w:r w:rsidRPr="00E943AF">
        <w:rPr>
          <w:rFonts w:ascii="Times New Roman" w:hAnsi="Times New Roman" w:cs="Times New Roman"/>
        </w:rPr>
        <w:t xml:space="preserve"> Основной договор – кредитный договор, договор о пре</w:t>
      </w:r>
      <w:r>
        <w:rPr>
          <w:rFonts w:ascii="Times New Roman" w:hAnsi="Times New Roman" w:cs="Times New Roman"/>
        </w:rPr>
        <w:t>доставлении банковской гарантии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B54D7"/>
    <w:multiLevelType w:val="multilevel"/>
    <w:tmpl w:val="2DA6A9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2347"/>
        </w:tabs>
        <w:ind w:left="2347" w:hanging="907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750933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1B"/>
    <w:rsid w:val="00133376"/>
    <w:rsid w:val="00154782"/>
    <w:rsid w:val="00431951"/>
    <w:rsid w:val="004B4DD4"/>
    <w:rsid w:val="004C4862"/>
    <w:rsid w:val="006019F2"/>
    <w:rsid w:val="00605023"/>
    <w:rsid w:val="006052BA"/>
    <w:rsid w:val="00661451"/>
    <w:rsid w:val="006720AD"/>
    <w:rsid w:val="00770D76"/>
    <w:rsid w:val="008879CA"/>
    <w:rsid w:val="008C75D6"/>
    <w:rsid w:val="0095297E"/>
    <w:rsid w:val="009965AC"/>
    <w:rsid w:val="009B4294"/>
    <w:rsid w:val="009B73F6"/>
    <w:rsid w:val="00A27749"/>
    <w:rsid w:val="00A91AEA"/>
    <w:rsid w:val="00AC45A7"/>
    <w:rsid w:val="00AF48E7"/>
    <w:rsid w:val="00B05E4F"/>
    <w:rsid w:val="00B56394"/>
    <w:rsid w:val="00B616E6"/>
    <w:rsid w:val="00B65BAF"/>
    <w:rsid w:val="00B6611E"/>
    <w:rsid w:val="00BA67E8"/>
    <w:rsid w:val="00BB74D5"/>
    <w:rsid w:val="00C20D72"/>
    <w:rsid w:val="00C62F77"/>
    <w:rsid w:val="00CA2B89"/>
    <w:rsid w:val="00EB691B"/>
    <w:rsid w:val="00FD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4357"/>
  <w15:docId w15:val="{7A71BCA7-D740-4F92-AF25-026CD8CA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9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B69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B691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B691B"/>
    <w:rPr>
      <w:vertAlign w:val="superscript"/>
    </w:rPr>
  </w:style>
  <w:style w:type="table" w:customStyle="1" w:styleId="2">
    <w:name w:val="Сетка таблицы2"/>
    <w:basedOn w:val="a1"/>
    <w:next w:val="a6"/>
    <w:uiPriority w:val="59"/>
    <w:rsid w:val="00EB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B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B4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4294"/>
  </w:style>
  <w:style w:type="paragraph" w:styleId="a9">
    <w:name w:val="footer"/>
    <w:basedOn w:val="a"/>
    <w:link w:val="aa"/>
    <w:uiPriority w:val="99"/>
    <w:unhideWhenUsed/>
    <w:rsid w:val="009B4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4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7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3</cp:revision>
  <dcterms:created xsi:type="dcterms:W3CDTF">2022-08-15T06:33:00Z</dcterms:created>
  <dcterms:modified xsi:type="dcterms:W3CDTF">2022-08-15T11:11:00Z</dcterms:modified>
</cp:coreProperties>
</file>