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3375" w14:textId="17B74E1B" w:rsidR="009D3F4A" w:rsidRPr="009D3F4A" w:rsidRDefault="009D3F4A" w:rsidP="00C84C1A">
      <w:pPr>
        <w:jc w:val="right"/>
        <w:rPr>
          <w:b/>
          <w:sz w:val="24"/>
          <w:szCs w:val="24"/>
        </w:rPr>
      </w:pPr>
      <w:r w:rsidRPr="009D3F4A">
        <w:rPr>
          <w:b/>
          <w:sz w:val="24"/>
          <w:szCs w:val="24"/>
        </w:rPr>
        <w:t xml:space="preserve">Приложение № </w:t>
      </w:r>
      <w:r w:rsidR="00F53D60">
        <w:rPr>
          <w:b/>
          <w:sz w:val="24"/>
          <w:szCs w:val="24"/>
        </w:rPr>
        <w:t>2</w:t>
      </w:r>
      <w:r w:rsidR="00A5077C">
        <w:rPr>
          <w:b/>
          <w:sz w:val="24"/>
          <w:szCs w:val="24"/>
        </w:rPr>
        <w:t>.1</w:t>
      </w:r>
    </w:p>
    <w:p w14:paraId="439EFB2D" w14:textId="50D1F5F5" w:rsidR="00C04613" w:rsidRPr="00C04613" w:rsidRDefault="00711D9B" w:rsidP="00C04613">
      <w:pPr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C04613" w:rsidRPr="00C04613">
        <w:rPr>
          <w:sz w:val="20"/>
          <w:szCs w:val="20"/>
        </w:rPr>
        <w:t xml:space="preserve">Регламенту предоставления поручительства </w:t>
      </w:r>
    </w:p>
    <w:p w14:paraId="4516C7DC" w14:textId="77777777" w:rsidR="00C04613" w:rsidRPr="00936029" w:rsidRDefault="00C04613" w:rsidP="00C04613">
      <w:pPr>
        <w:jc w:val="right"/>
        <w:textAlignment w:val="baseline"/>
        <w:rPr>
          <w:sz w:val="20"/>
          <w:szCs w:val="20"/>
        </w:rPr>
      </w:pPr>
      <w:r w:rsidRPr="00C04613">
        <w:rPr>
          <w:sz w:val="20"/>
          <w:szCs w:val="20"/>
        </w:rPr>
        <w:t xml:space="preserve">автономным учреждением «Гарантийный </w:t>
      </w:r>
      <w:r w:rsidRPr="00936029">
        <w:rPr>
          <w:sz w:val="20"/>
          <w:szCs w:val="20"/>
        </w:rPr>
        <w:t xml:space="preserve">фонд </w:t>
      </w:r>
    </w:p>
    <w:p w14:paraId="15FE2CF3" w14:textId="76C01E27" w:rsidR="009D3F4A" w:rsidRPr="00936029" w:rsidRDefault="00C04613" w:rsidP="00C04613">
      <w:pPr>
        <w:ind w:firstLine="720"/>
        <w:jc w:val="right"/>
        <w:rPr>
          <w:sz w:val="24"/>
          <w:szCs w:val="24"/>
        </w:rPr>
      </w:pPr>
      <w:r w:rsidRPr="00936029">
        <w:rPr>
          <w:sz w:val="20"/>
          <w:szCs w:val="20"/>
        </w:rPr>
        <w:t xml:space="preserve">кредитного обеспечения Республики Мордовия» по договорам </w:t>
      </w:r>
      <w:r w:rsidR="00F53D60" w:rsidRPr="00936029">
        <w:rPr>
          <w:sz w:val="20"/>
          <w:szCs w:val="20"/>
        </w:rPr>
        <w:t>микро</w:t>
      </w:r>
      <w:r w:rsidRPr="00936029">
        <w:rPr>
          <w:sz w:val="20"/>
          <w:szCs w:val="20"/>
        </w:rPr>
        <w:t>займа</w:t>
      </w:r>
      <w:r w:rsidR="00B46CFD" w:rsidRPr="00936029">
        <w:rPr>
          <w:sz w:val="20"/>
          <w:szCs w:val="20"/>
        </w:rPr>
        <w:t>, займа</w:t>
      </w:r>
    </w:p>
    <w:p w14:paraId="530F1A94" w14:textId="77777777" w:rsidR="009D3F4A" w:rsidRDefault="009D3F4A" w:rsidP="009D3F4A">
      <w:pPr>
        <w:ind w:firstLine="720"/>
        <w:jc w:val="both"/>
        <w:rPr>
          <w:b/>
        </w:rPr>
      </w:pPr>
    </w:p>
    <w:p w14:paraId="057B715E" w14:textId="77777777" w:rsidR="009D3F4A" w:rsidRDefault="009D3F4A" w:rsidP="009D3F4A">
      <w:pPr>
        <w:ind w:firstLine="720"/>
        <w:jc w:val="center"/>
        <w:rPr>
          <w:b/>
        </w:rPr>
      </w:pPr>
    </w:p>
    <w:p w14:paraId="6BB8CF34" w14:textId="77777777" w:rsidR="009D3F4A" w:rsidRDefault="009D3F4A" w:rsidP="009D3F4A">
      <w:pPr>
        <w:ind w:firstLine="720"/>
        <w:jc w:val="center"/>
        <w:rPr>
          <w:b/>
        </w:rPr>
      </w:pPr>
      <w:r w:rsidRPr="009D3F4A">
        <w:rPr>
          <w:b/>
        </w:rPr>
        <w:t>Перечень</w:t>
      </w:r>
    </w:p>
    <w:p w14:paraId="2BF1F69A" w14:textId="5805EB9C" w:rsidR="009D3F4A" w:rsidRPr="00227DE8" w:rsidRDefault="009D3F4A" w:rsidP="009D3F4A">
      <w:pPr>
        <w:ind w:firstLine="720"/>
        <w:jc w:val="center"/>
        <w:rPr>
          <w:b/>
        </w:rPr>
      </w:pPr>
      <w:r w:rsidRPr="009D3F4A">
        <w:rPr>
          <w:b/>
        </w:rPr>
        <w:t xml:space="preserve">документов Субъекта МСП на получение поручительства по договору </w:t>
      </w:r>
      <w:r w:rsidR="00F53D60" w:rsidRPr="00227DE8">
        <w:rPr>
          <w:b/>
        </w:rPr>
        <w:t>микро</w:t>
      </w:r>
      <w:r w:rsidR="005867A5" w:rsidRPr="00227DE8">
        <w:rPr>
          <w:b/>
        </w:rPr>
        <w:t>займа</w:t>
      </w:r>
      <w:r w:rsidR="005524C3" w:rsidRPr="00227DE8">
        <w:rPr>
          <w:b/>
        </w:rPr>
        <w:t>/займа</w:t>
      </w:r>
    </w:p>
    <w:p w14:paraId="7C8E3D65" w14:textId="77777777" w:rsidR="009D3F4A" w:rsidRPr="00227DE8" w:rsidRDefault="009D3F4A" w:rsidP="009D3F4A">
      <w:pPr>
        <w:ind w:firstLine="720"/>
        <w:jc w:val="center"/>
        <w:rPr>
          <w:b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33"/>
        <w:gridCol w:w="2601"/>
      </w:tblGrid>
      <w:tr w:rsidR="00365588" w:rsidRPr="00227DE8" w14:paraId="608D7637" w14:textId="77777777" w:rsidTr="000C6E60">
        <w:trPr>
          <w:jc w:val="center"/>
        </w:trPr>
        <w:tc>
          <w:tcPr>
            <w:tcW w:w="711" w:type="dxa"/>
            <w:vMerge w:val="restart"/>
          </w:tcPr>
          <w:p w14:paraId="77D64885" w14:textId="77777777" w:rsidR="00365588" w:rsidRPr="00227DE8" w:rsidRDefault="00365588" w:rsidP="00C04613">
            <w:pPr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№</w:t>
            </w:r>
          </w:p>
        </w:tc>
        <w:tc>
          <w:tcPr>
            <w:tcW w:w="11333" w:type="dxa"/>
            <w:vMerge w:val="restart"/>
            <w:shd w:val="clear" w:color="auto" w:fill="auto"/>
          </w:tcPr>
          <w:p w14:paraId="72A907D4" w14:textId="77777777" w:rsidR="00365588" w:rsidRPr="00227DE8" w:rsidRDefault="00365588" w:rsidP="00C04613">
            <w:pPr>
              <w:jc w:val="center"/>
              <w:rPr>
                <w:b/>
                <w:sz w:val="25"/>
                <w:szCs w:val="25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 xml:space="preserve">Документы </w:t>
            </w:r>
          </w:p>
          <w:p w14:paraId="599E5769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</w:p>
        </w:tc>
        <w:tc>
          <w:tcPr>
            <w:tcW w:w="2601" w:type="dxa"/>
          </w:tcPr>
          <w:p w14:paraId="2A8C39AD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Клиенты</w:t>
            </w:r>
          </w:p>
        </w:tc>
      </w:tr>
      <w:tr w:rsidR="00365588" w:rsidRPr="00227DE8" w14:paraId="4ABCAF73" w14:textId="77777777" w:rsidTr="000C6E60">
        <w:trPr>
          <w:jc w:val="center"/>
        </w:trPr>
        <w:tc>
          <w:tcPr>
            <w:tcW w:w="711" w:type="dxa"/>
            <w:vMerge/>
          </w:tcPr>
          <w:p w14:paraId="2DFD0A0D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</w:p>
        </w:tc>
        <w:tc>
          <w:tcPr>
            <w:tcW w:w="11333" w:type="dxa"/>
            <w:vMerge/>
            <w:shd w:val="clear" w:color="auto" w:fill="auto"/>
          </w:tcPr>
          <w:p w14:paraId="5F77680B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</w:p>
        </w:tc>
        <w:tc>
          <w:tcPr>
            <w:tcW w:w="2601" w:type="dxa"/>
            <w:shd w:val="clear" w:color="auto" w:fill="auto"/>
          </w:tcPr>
          <w:p w14:paraId="02DF473D" w14:textId="065E3725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Микро сегмент</w:t>
            </w:r>
            <w:r w:rsidR="000C6E60" w:rsidRPr="00227DE8">
              <w:rPr>
                <w:rFonts w:eastAsia="Calibri"/>
                <w:b/>
                <w:sz w:val="25"/>
                <w:szCs w:val="25"/>
                <w:lang w:eastAsia="zh-CN"/>
              </w:rPr>
              <w:t>/Малый сегмент</w:t>
            </w:r>
          </w:p>
        </w:tc>
      </w:tr>
      <w:tr w:rsidR="00365588" w:rsidRPr="00227DE8" w14:paraId="23858375" w14:textId="77777777" w:rsidTr="000C6E60">
        <w:trPr>
          <w:jc w:val="center"/>
        </w:trPr>
        <w:tc>
          <w:tcPr>
            <w:tcW w:w="711" w:type="dxa"/>
          </w:tcPr>
          <w:p w14:paraId="43A3A2C6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1333" w:type="dxa"/>
            <w:shd w:val="clear" w:color="auto" w:fill="auto"/>
          </w:tcPr>
          <w:p w14:paraId="77A86828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Заявка от Субъекта МСП (оригинал)</w:t>
            </w:r>
          </w:p>
        </w:tc>
        <w:tc>
          <w:tcPr>
            <w:tcW w:w="2601" w:type="dxa"/>
            <w:shd w:val="clear" w:color="auto" w:fill="auto"/>
          </w:tcPr>
          <w:p w14:paraId="12B0CBC2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4CC33285" w14:textId="77777777" w:rsidTr="000C6E60">
        <w:trPr>
          <w:trHeight w:val="132"/>
          <w:jc w:val="center"/>
        </w:trPr>
        <w:tc>
          <w:tcPr>
            <w:tcW w:w="711" w:type="dxa"/>
          </w:tcPr>
          <w:p w14:paraId="5410D8E6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333" w:type="dxa"/>
            <w:shd w:val="clear" w:color="auto" w:fill="auto"/>
          </w:tcPr>
          <w:p w14:paraId="255DCEA4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Копия актуального</w:t>
            </w:r>
            <w:r w:rsidRPr="00227DE8">
              <w:rPr>
                <w:rFonts w:eastAsia="Calibri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заключения кредитного подразделения по форме МФО </w:t>
            </w:r>
          </w:p>
        </w:tc>
        <w:tc>
          <w:tcPr>
            <w:tcW w:w="2601" w:type="dxa"/>
            <w:shd w:val="clear" w:color="auto" w:fill="auto"/>
          </w:tcPr>
          <w:p w14:paraId="1ACD3050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4AC62DCB" w14:textId="77777777" w:rsidTr="000C6E60">
        <w:trPr>
          <w:trHeight w:val="317"/>
          <w:jc w:val="center"/>
        </w:trPr>
        <w:tc>
          <w:tcPr>
            <w:tcW w:w="711" w:type="dxa"/>
          </w:tcPr>
          <w:p w14:paraId="777600C3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1333" w:type="dxa"/>
            <w:shd w:val="clear" w:color="auto" w:fill="auto"/>
          </w:tcPr>
          <w:p w14:paraId="050840FD" w14:textId="709EC854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Формуляр по форме Приложения № 9</w:t>
            </w:r>
            <w:r w:rsidR="003B6E16" w:rsidRPr="00227DE8">
              <w:rPr>
                <w:rFonts w:eastAsia="Calibri"/>
                <w:sz w:val="25"/>
                <w:szCs w:val="25"/>
                <w:lang w:eastAsia="zh-CN"/>
              </w:rPr>
              <w:t>.1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>,</w:t>
            </w:r>
            <w:r w:rsidR="00F01D1C" w:rsidRPr="00227DE8">
              <w:rPr>
                <w:rFonts w:eastAsia="Calibri"/>
                <w:sz w:val="25"/>
                <w:szCs w:val="25"/>
                <w:lang w:eastAsia="zh-CN"/>
              </w:rPr>
              <w:t xml:space="preserve"> 9.</w:t>
            </w:r>
            <w:r w:rsidR="00175046" w:rsidRPr="00227DE8">
              <w:rPr>
                <w:rFonts w:eastAsia="Calibri"/>
                <w:sz w:val="25"/>
                <w:szCs w:val="25"/>
                <w:lang w:eastAsia="zh-CN"/>
              </w:rPr>
              <w:t>3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подписанный уполномоченным лицом МФО</w:t>
            </w:r>
          </w:p>
        </w:tc>
        <w:tc>
          <w:tcPr>
            <w:tcW w:w="2601" w:type="dxa"/>
            <w:shd w:val="clear" w:color="auto" w:fill="auto"/>
          </w:tcPr>
          <w:p w14:paraId="28B1DF09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01F829BB" w14:textId="77777777" w:rsidTr="000C6E60">
        <w:trPr>
          <w:trHeight w:val="891"/>
          <w:jc w:val="center"/>
        </w:trPr>
        <w:tc>
          <w:tcPr>
            <w:tcW w:w="711" w:type="dxa"/>
          </w:tcPr>
          <w:p w14:paraId="2FD79033" w14:textId="77777777" w:rsidR="00365588" w:rsidRPr="00227DE8" w:rsidRDefault="00365588" w:rsidP="00C04613">
            <w:pPr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4</w:t>
            </w:r>
          </w:p>
        </w:tc>
        <w:tc>
          <w:tcPr>
            <w:tcW w:w="11333" w:type="dxa"/>
            <w:shd w:val="clear" w:color="auto" w:fill="auto"/>
          </w:tcPr>
          <w:p w14:paraId="7BC3CAFE" w14:textId="77777777" w:rsidR="00365588" w:rsidRPr="00227DE8" w:rsidRDefault="00365588" w:rsidP="002254E3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 xml:space="preserve">Доверенность на сотрудника (-ов) </w:t>
            </w:r>
            <w:r w:rsidRPr="00227DE8">
              <w:rPr>
                <w:kern w:val="1"/>
                <w:sz w:val="25"/>
                <w:szCs w:val="25"/>
              </w:rPr>
              <w:t>МФО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, уполномоченных на подписание пакета документов по Заявкам Субъектов МСП на получение поручительства, а также пакета документов в рамках мониторинга Субъекта МСП, направляемых Фонду, </w:t>
            </w:r>
            <w:r w:rsidRPr="00227DE8">
              <w:rPr>
                <w:rFonts w:eastAsia="Calibri"/>
                <w:sz w:val="25"/>
                <w:szCs w:val="25"/>
                <w:lang w:eastAsia="en-US"/>
              </w:rPr>
              <w:t>подписывается первым лицом или уполномоченным представителем МФО и должен содержать формулировки, наделяющие указанных в нем представителей полномочиями:</w:t>
            </w:r>
          </w:p>
          <w:p w14:paraId="214F63A4" w14:textId="77777777" w:rsidR="00365588" w:rsidRPr="00227DE8" w:rsidRDefault="00365588" w:rsidP="002254E3">
            <w:pPr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27DE8">
              <w:rPr>
                <w:rFonts w:eastAsia="Calibri"/>
                <w:sz w:val="25"/>
                <w:szCs w:val="25"/>
                <w:lang w:eastAsia="en-US"/>
              </w:rPr>
              <w:t>на подписание от имени МФО Заявок Субъектов МСП на получение поручительства, на заверение от имени МФО копий, представляемых в адрес Фонда документов на бумажном носителе, в том числе полученных МФО от Субъекта МСП;</w:t>
            </w:r>
          </w:p>
          <w:p w14:paraId="7DAE5DAC" w14:textId="77777777" w:rsidR="00365588" w:rsidRPr="00227DE8" w:rsidRDefault="00365588" w:rsidP="002254E3">
            <w:pPr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en-US"/>
              </w:rPr>
              <w:t>на ведение электронного документооборота с Фондом в рамках  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МФО в адрес Фонда электронных документов, а также на заверение с использованием электронной подписи от имени МФО копий документов, в том числе полученных МФО от Субъекта МСП, присылаемых в адрес Фонда в электронной форме.</w:t>
            </w:r>
          </w:p>
        </w:tc>
        <w:tc>
          <w:tcPr>
            <w:tcW w:w="2601" w:type="dxa"/>
            <w:shd w:val="clear" w:color="auto" w:fill="auto"/>
          </w:tcPr>
          <w:p w14:paraId="254C7A2F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512FB117" w14:textId="77777777" w:rsidTr="000C6E60">
        <w:trPr>
          <w:jc w:val="center"/>
        </w:trPr>
        <w:tc>
          <w:tcPr>
            <w:tcW w:w="711" w:type="dxa"/>
          </w:tcPr>
          <w:p w14:paraId="28659771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1333" w:type="dxa"/>
            <w:shd w:val="clear" w:color="auto" w:fill="auto"/>
          </w:tcPr>
          <w:p w14:paraId="5C6F9FD8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Копия заключения риск-менеджмента по форме МФО (если его наличие предусмотрено документами МФО)</w:t>
            </w:r>
          </w:p>
        </w:tc>
        <w:tc>
          <w:tcPr>
            <w:tcW w:w="2601" w:type="dxa"/>
            <w:shd w:val="clear" w:color="auto" w:fill="auto"/>
          </w:tcPr>
          <w:p w14:paraId="4154117D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1998FD73" w14:textId="77777777" w:rsidTr="000C6E60">
        <w:trPr>
          <w:jc w:val="center"/>
        </w:trPr>
        <w:tc>
          <w:tcPr>
            <w:tcW w:w="711" w:type="dxa"/>
          </w:tcPr>
          <w:p w14:paraId="2DA9A08A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1333" w:type="dxa"/>
            <w:shd w:val="clear" w:color="auto" w:fill="auto"/>
          </w:tcPr>
          <w:p w14:paraId="5F809829" w14:textId="4E791914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Выписка из протокола </w:t>
            </w:r>
            <w:r w:rsidR="00303D31" w:rsidRPr="00227DE8">
              <w:rPr>
                <w:rFonts w:eastAsia="Calibri"/>
                <w:sz w:val="25"/>
                <w:szCs w:val="25"/>
                <w:lang w:eastAsia="zh-CN"/>
              </w:rPr>
              <w:t>органа МФО</w:t>
            </w:r>
            <w:r w:rsidR="002254E3">
              <w:rPr>
                <w:rFonts w:eastAsia="Calibri"/>
                <w:sz w:val="25"/>
                <w:szCs w:val="25"/>
                <w:lang w:eastAsia="zh-CN"/>
              </w:rPr>
              <w:t>,</w:t>
            </w:r>
            <w:r w:rsidR="00303D31" w:rsidRPr="00227DE8">
              <w:rPr>
                <w:rFonts w:eastAsia="Calibri"/>
                <w:sz w:val="25"/>
                <w:szCs w:val="25"/>
                <w:lang w:eastAsia="zh-CN"/>
              </w:rPr>
              <w:t xml:space="preserve"> уполномоченного на принятие решения 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о предоставлении 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lastRenderedPageBreak/>
              <w:t>микрозайма</w:t>
            </w:r>
            <w:r w:rsidR="005524C3" w:rsidRPr="00227DE8">
              <w:rPr>
                <w:bCs/>
              </w:rPr>
              <w:t>/займа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с указанием всех условий сделки</w:t>
            </w:r>
          </w:p>
        </w:tc>
        <w:tc>
          <w:tcPr>
            <w:tcW w:w="2601" w:type="dxa"/>
            <w:shd w:val="clear" w:color="auto" w:fill="auto"/>
          </w:tcPr>
          <w:p w14:paraId="635A486A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65588" w:rsidRPr="00227DE8" w14:paraId="46205EF9" w14:textId="77777777" w:rsidTr="000C6E60">
        <w:trPr>
          <w:jc w:val="center"/>
        </w:trPr>
        <w:tc>
          <w:tcPr>
            <w:tcW w:w="711" w:type="dxa"/>
          </w:tcPr>
          <w:p w14:paraId="1D3FF0AF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1333" w:type="dxa"/>
            <w:shd w:val="clear" w:color="auto" w:fill="auto"/>
          </w:tcPr>
          <w:p w14:paraId="39011D20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Проект решения (в случае если решение Фонда необходимо до решения МФО) или подтверждения принятия решения с указанием всех условий со всеми изменениями, вносимыми в решение с момента его принятия до момента направления Фонду</w:t>
            </w:r>
          </w:p>
        </w:tc>
        <w:tc>
          <w:tcPr>
            <w:tcW w:w="2601" w:type="dxa"/>
            <w:shd w:val="clear" w:color="auto" w:fill="auto"/>
          </w:tcPr>
          <w:p w14:paraId="7AC72D43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-</w:t>
            </w:r>
          </w:p>
        </w:tc>
      </w:tr>
      <w:tr w:rsidR="00365588" w:rsidRPr="00227DE8" w14:paraId="19F7CF14" w14:textId="77777777" w:rsidTr="000C6E60">
        <w:trPr>
          <w:jc w:val="center"/>
        </w:trPr>
        <w:tc>
          <w:tcPr>
            <w:tcW w:w="711" w:type="dxa"/>
          </w:tcPr>
          <w:p w14:paraId="62E84534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1333" w:type="dxa"/>
            <w:shd w:val="clear" w:color="auto" w:fill="auto"/>
          </w:tcPr>
          <w:p w14:paraId="03B3D86D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Документы о бенефициарном владельце в соответствии с требованиями Закона № 115-ФЗ (Приложение № 5)</w:t>
            </w:r>
          </w:p>
        </w:tc>
        <w:tc>
          <w:tcPr>
            <w:tcW w:w="2601" w:type="dxa"/>
            <w:shd w:val="clear" w:color="auto" w:fill="auto"/>
          </w:tcPr>
          <w:p w14:paraId="25827CBB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color w:val="000000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14B63F06" w14:textId="77777777" w:rsidTr="000C6E60">
        <w:trPr>
          <w:jc w:val="center"/>
        </w:trPr>
        <w:tc>
          <w:tcPr>
            <w:tcW w:w="711" w:type="dxa"/>
          </w:tcPr>
          <w:p w14:paraId="52CFEE22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1333" w:type="dxa"/>
            <w:shd w:val="clear" w:color="auto" w:fill="auto"/>
          </w:tcPr>
          <w:p w14:paraId="0DEF6D37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2601" w:type="dxa"/>
            <w:shd w:val="clear" w:color="auto" w:fill="auto"/>
          </w:tcPr>
          <w:p w14:paraId="353D88CF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39DDC7C5" w14:textId="77777777" w:rsidTr="000C6E60">
        <w:trPr>
          <w:jc w:val="center"/>
        </w:trPr>
        <w:tc>
          <w:tcPr>
            <w:tcW w:w="711" w:type="dxa"/>
          </w:tcPr>
          <w:p w14:paraId="2E9C8A25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9.1</w:t>
            </w:r>
          </w:p>
        </w:tc>
        <w:tc>
          <w:tcPr>
            <w:tcW w:w="11333" w:type="dxa"/>
            <w:shd w:val="clear" w:color="auto" w:fill="auto"/>
          </w:tcPr>
          <w:p w14:paraId="466C736D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rFonts w:eastAsia="Calibri"/>
                <w:color w:val="00000A"/>
                <w:kern w:val="1"/>
                <w:sz w:val="25"/>
                <w:szCs w:val="25"/>
                <w:u w:val="single"/>
                <w:lang w:eastAsia="en-US"/>
              </w:rPr>
            </w:pPr>
            <w:r w:rsidRPr="00227DE8">
              <w:rPr>
                <w:rFonts w:eastAsia="Calibri"/>
                <w:color w:val="00000A"/>
                <w:kern w:val="1"/>
                <w:sz w:val="25"/>
                <w:szCs w:val="25"/>
                <w:u w:val="single"/>
                <w:lang w:eastAsia="en-US"/>
              </w:rPr>
              <w:t>для индивидуальных предпринимателей:</w:t>
            </w:r>
          </w:p>
          <w:p w14:paraId="4994E919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</w:pPr>
            <w:r w:rsidRPr="00227DE8"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  <w:t>- свидетельство о государственной регистрации физического лица в качестве индивидуального предпринимателя (ОГРН), для зарегистрированных после 01.01.2017 года – Лист записи из ЕГРИП;</w:t>
            </w:r>
          </w:p>
          <w:p w14:paraId="70BF4F60" w14:textId="4D1F508E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  <w:t>- свидетельство о постановке на учет физического лица в налоговом органе на территории Российской Федерации (ИНН)</w:t>
            </w:r>
            <w:r w:rsidR="003730CC" w:rsidRPr="00227DE8"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76551A45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00079321" w14:textId="77777777" w:rsidTr="000C6E60">
        <w:trPr>
          <w:jc w:val="center"/>
        </w:trPr>
        <w:tc>
          <w:tcPr>
            <w:tcW w:w="711" w:type="dxa"/>
          </w:tcPr>
          <w:p w14:paraId="0C45B067" w14:textId="77777777" w:rsidR="00365588" w:rsidRPr="00227DE8" w:rsidRDefault="00365588" w:rsidP="00C04613">
            <w:pPr>
              <w:tabs>
                <w:tab w:val="left" w:pos="2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9.2</w:t>
            </w:r>
          </w:p>
        </w:tc>
        <w:tc>
          <w:tcPr>
            <w:tcW w:w="11333" w:type="dxa"/>
            <w:shd w:val="clear" w:color="auto" w:fill="auto"/>
          </w:tcPr>
          <w:p w14:paraId="688D1F1B" w14:textId="77777777" w:rsidR="0036088A" w:rsidRPr="00227DE8" w:rsidRDefault="0036088A" w:rsidP="002254E3">
            <w:pPr>
              <w:tabs>
                <w:tab w:val="left" w:pos="208"/>
              </w:tabs>
              <w:suppressAutoHyphens/>
              <w:jc w:val="both"/>
              <w:rPr>
                <w:kern w:val="1"/>
                <w:sz w:val="25"/>
                <w:szCs w:val="25"/>
              </w:rPr>
            </w:pPr>
            <w:r w:rsidRPr="00227DE8">
              <w:rPr>
                <w:kern w:val="1"/>
                <w:sz w:val="25"/>
                <w:szCs w:val="25"/>
              </w:rPr>
              <w:t>выписку из Единого государственного реестра индивидуальных предпринимателей,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Заявки Субъекта МСП на предоставление поручительства (Указанный документ может быть 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т.д.);</w:t>
            </w:r>
          </w:p>
          <w:p w14:paraId="08EF37C9" w14:textId="45623E03" w:rsidR="00365588" w:rsidRPr="00227DE8" w:rsidRDefault="0036088A" w:rsidP="002254E3">
            <w:pPr>
              <w:tabs>
                <w:tab w:val="left" w:pos="2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5C3BDFDA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62DDA81E" w14:textId="77777777" w:rsidTr="000C6E60">
        <w:trPr>
          <w:jc w:val="center"/>
        </w:trPr>
        <w:tc>
          <w:tcPr>
            <w:tcW w:w="711" w:type="dxa"/>
          </w:tcPr>
          <w:p w14:paraId="3DA3FFCD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9.3</w:t>
            </w:r>
          </w:p>
        </w:tc>
        <w:tc>
          <w:tcPr>
            <w:tcW w:w="11333" w:type="dxa"/>
            <w:shd w:val="clear" w:color="auto" w:fill="auto"/>
          </w:tcPr>
          <w:p w14:paraId="579938C2" w14:textId="64F1DE8A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паспорт заявителя (все страницы, в т.ч. незаполненные)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2C23576D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34CD556F" w14:textId="77777777" w:rsidTr="000C6E60">
        <w:trPr>
          <w:jc w:val="center"/>
        </w:trPr>
        <w:tc>
          <w:tcPr>
            <w:tcW w:w="711" w:type="dxa"/>
          </w:tcPr>
          <w:p w14:paraId="6C877797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9.4</w:t>
            </w:r>
          </w:p>
        </w:tc>
        <w:tc>
          <w:tcPr>
            <w:tcW w:w="11333" w:type="dxa"/>
            <w:shd w:val="clear" w:color="auto" w:fill="auto"/>
          </w:tcPr>
          <w:p w14:paraId="2403BCE4" w14:textId="7777777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>:</w:t>
            </w:r>
          </w:p>
          <w:p w14:paraId="3E7232FF" w14:textId="2DF35217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-свидетельство о государственной регистрации юридического лица (ОГРН), </w:t>
            </w:r>
            <w:r w:rsidRPr="00227DE8"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  <w:t>для зарегистрированных после 01.01.2017 года – Лист записи из ЕГРН</w:t>
            </w:r>
            <w:r w:rsidR="003730CC" w:rsidRPr="00227DE8">
              <w:rPr>
                <w:rFonts w:eastAsia="Calibri"/>
                <w:color w:val="00000A"/>
                <w:kern w:val="1"/>
                <w:sz w:val="25"/>
                <w:szCs w:val="25"/>
                <w:lang w:eastAsia="en-US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3E1B3502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6F459BC7" w14:textId="77777777" w:rsidTr="000C6E60">
        <w:trPr>
          <w:jc w:val="center"/>
        </w:trPr>
        <w:tc>
          <w:tcPr>
            <w:tcW w:w="711" w:type="dxa"/>
          </w:tcPr>
          <w:p w14:paraId="445356A5" w14:textId="77777777" w:rsidR="00365588" w:rsidRPr="00227DE8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9.5</w:t>
            </w:r>
          </w:p>
        </w:tc>
        <w:tc>
          <w:tcPr>
            <w:tcW w:w="11333" w:type="dxa"/>
            <w:shd w:val="clear" w:color="auto" w:fill="auto"/>
          </w:tcPr>
          <w:p w14:paraId="4C2FD12E" w14:textId="6AA0FCCB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 свидетельство о постановке на учет российской организации в налоговом органе по месту нахождения на территории Российской Федерации (ИНН)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6178B85C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14BF44D3" w14:textId="77777777" w:rsidTr="000C6E60">
        <w:trPr>
          <w:jc w:val="center"/>
        </w:trPr>
        <w:tc>
          <w:tcPr>
            <w:tcW w:w="711" w:type="dxa"/>
          </w:tcPr>
          <w:p w14:paraId="5C7612E2" w14:textId="77777777" w:rsidR="00365588" w:rsidRPr="00227DE8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9.6</w:t>
            </w:r>
          </w:p>
        </w:tc>
        <w:tc>
          <w:tcPr>
            <w:tcW w:w="11333" w:type="dxa"/>
            <w:shd w:val="clear" w:color="auto" w:fill="auto"/>
          </w:tcPr>
          <w:p w14:paraId="38BF5007" w14:textId="77777777" w:rsidR="0036088A" w:rsidRPr="00227DE8" w:rsidRDefault="00365588" w:rsidP="002254E3">
            <w:pPr>
              <w:tabs>
                <w:tab w:val="left" w:pos="208"/>
              </w:tabs>
              <w:suppressAutoHyphens/>
              <w:jc w:val="both"/>
              <w:rPr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</w:t>
            </w:r>
            <w:r w:rsidR="0036088A" w:rsidRPr="00227DE8">
              <w:rPr>
                <w:kern w:val="1"/>
                <w:sz w:val="25"/>
                <w:szCs w:val="25"/>
              </w:rPr>
              <w:t xml:space="preserve"> выписку из Единого государственного реестра юридических лиц,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Заявки Субъекта МСП на предоставление поручительства (Указанный документ может быть 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т.д.);</w:t>
            </w:r>
          </w:p>
          <w:p w14:paraId="1E6DF3E9" w14:textId="77777777" w:rsidR="0036088A" w:rsidRPr="00227DE8" w:rsidRDefault="0036088A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наличия);</w:t>
            </w:r>
          </w:p>
          <w:p w14:paraId="7B33038A" w14:textId="09D185D8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для АО выписку из реестра акционеров на дату не ранее 1 (одного) месяца до даты принятия Заявки Субъекта МСП на предоставление поручительства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6F1BB36D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7E42B172" w14:textId="77777777" w:rsidTr="000C6E60">
        <w:trPr>
          <w:jc w:val="center"/>
        </w:trPr>
        <w:tc>
          <w:tcPr>
            <w:tcW w:w="711" w:type="dxa"/>
          </w:tcPr>
          <w:p w14:paraId="08C01F9B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9.7</w:t>
            </w:r>
          </w:p>
        </w:tc>
        <w:tc>
          <w:tcPr>
            <w:tcW w:w="11333" w:type="dxa"/>
            <w:shd w:val="clear" w:color="auto" w:fill="auto"/>
          </w:tcPr>
          <w:p w14:paraId="4D8945B0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 учредительный договор (при наличии);</w:t>
            </w:r>
          </w:p>
          <w:p w14:paraId="26435C9D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lastRenderedPageBreak/>
              <w:t>- устав (в последней редакции);</w:t>
            </w:r>
          </w:p>
          <w:p w14:paraId="0144A730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 </w:t>
            </w:r>
            <w:r w:rsidRPr="00227DE8">
              <w:rPr>
                <w:kern w:val="1"/>
                <w:sz w:val="25"/>
                <w:szCs w:val="25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41CEA019" w14:textId="77777777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 документ, подтверждающий полномочия руководителя</w:t>
            </w:r>
          </w:p>
        </w:tc>
        <w:tc>
          <w:tcPr>
            <w:tcW w:w="2601" w:type="dxa"/>
            <w:shd w:val="clear" w:color="auto" w:fill="auto"/>
          </w:tcPr>
          <w:p w14:paraId="2EE0B9BF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65588" w:rsidRPr="00227DE8" w14:paraId="686878CE" w14:textId="77777777" w:rsidTr="000C6E60">
        <w:trPr>
          <w:jc w:val="center"/>
        </w:trPr>
        <w:tc>
          <w:tcPr>
            <w:tcW w:w="711" w:type="dxa"/>
          </w:tcPr>
          <w:p w14:paraId="5F9E532E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9.8</w:t>
            </w:r>
          </w:p>
        </w:tc>
        <w:tc>
          <w:tcPr>
            <w:tcW w:w="11333" w:type="dxa"/>
            <w:shd w:val="clear" w:color="auto" w:fill="auto"/>
          </w:tcPr>
          <w:p w14:paraId="57E9F3C9" w14:textId="46085981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копии паспортов учредителей</w:t>
            </w:r>
            <w:r w:rsidRPr="00227DE8">
              <w:rPr>
                <w:kern w:val="1"/>
                <w:sz w:val="25"/>
                <w:szCs w:val="25"/>
              </w:rPr>
              <w:t>/участников/акционеров</w:t>
            </w:r>
            <w:r w:rsidRPr="00227DE8">
              <w:rPr>
                <w:kern w:val="1"/>
                <w:sz w:val="25"/>
                <w:szCs w:val="25"/>
                <w:vertAlign w:val="superscript"/>
              </w:rPr>
              <w:footnoteReference w:id="2"/>
            </w:r>
            <w:r w:rsidRPr="00227DE8">
              <w:rPr>
                <w:kern w:val="1"/>
                <w:sz w:val="25"/>
                <w:szCs w:val="25"/>
              </w:rPr>
              <w:t xml:space="preserve">, </w:t>
            </w:r>
            <w:r w:rsidRPr="00227DE8">
              <w:rPr>
                <w:color w:val="00000A"/>
                <w:kern w:val="1"/>
                <w:sz w:val="25"/>
                <w:szCs w:val="25"/>
              </w:rPr>
              <w:t>единоличного исполнительного органа организации (все страницы, в т.ч. незаполненные)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453A4B53" w14:textId="77777777" w:rsidR="00365588" w:rsidRPr="00227DE8" w:rsidRDefault="00DC20C9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43D4A05D" w14:textId="77777777" w:rsidTr="000C6E60">
        <w:trPr>
          <w:jc w:val="center"/>
        </w:trPr>
        <w:tc>
          <w:tcPr>
            <w:tcW w:w="711" w:type="dxa"/>
          </w:tcPr>
          <w:p w14:paraId="0AEF65E2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9.9</w:t>
            </w:r>
          </w:p>
        </w:tc>
        <w:tc>
          <w:tcPr>
            <w:tcW w:w="11333" w:type="dxa"/>
            <w:shd w:val="clear" w:color="auto" w:fill="auto"/>
          </w:tcPr>
          <w:p w14:paraId="1D2449EC" w14:textId="495E7FE1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</w:tc>
        <w:tc>
          <w:tcPr>
            <w:tcW w:w="2601" w:type="dxa"/>
            <w:shd w:val="clear" w:color="auto" w:fill="auto"/>
          </w:tcPr>
          <w:p w14:paraId="1434ACC4" w14:textId="77777777" w:rsidR="00DC20C9" w:rsidRPr="00227DE8" w:rsidRDefault="00DC20C9" w:rsidP="00DC20C9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227DE8" w14:paraId="1F4B57D6" w14:textId="77777777" w:rsidTr="000C6E60">
        <w:trPr>
          <w:jc w:val="center"/>
        </w:trPr>
        <w:tc>
          <w:tcPr>
            <w:tcW w:w="711" w:type="dxa"/>
          </w:tcPr>
          <w:p w14:paraId="4F18DC5C" w14:textId="77777777" w:rsidR="00365588" w:rsidRPr="00227DE8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9.</w:t>
            </w:r>
            <w:r w:rsidRPr="00227DE8">
              <w:rPr>
                <w:kern w:val="1"/>
                <w:sz w:val="25"/>
                <w:szCs w:val="25"/>
                <w:lang w:val="en-US"/>
              </w:rPr>
              <w:t>1</w:t>
            </w:r>
            <w:r w:rsidRPr="00227DE8">
              <w:rPr>
                <w:color w:val="00000A"/>
                <w:kern w:val="1"/>
                <w:sz w:val="25"/>
                <w:szCs w:val="25"/>
              </w:rPr>
              <w:t>0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07CAA7B1" w14:textId="495CC8A8" w:rsidR="00365588" w:rsidRPr="00227DE8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карточка образцов подписей и оттиска печати (по форме Фонда)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048FE4DB" w14:textId="77777777" w:rsidR="00365588" w:rsidRPr="00227DE8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147D1AA3" w14:textId="77777777" w:rsidTr="000C6E60">
        <w:trPr>
          <w:jc w:val="center"/>
        </w:trPr>
        <w:tc>
          <w:tcPr>
            <w:tcW w:w="711" w:type="dxa"/>
          </w:tcPr>
          <w:p w14:paraId="28758203" w14:textId="77777777" w:rsidR="00365588" w:rsidRPr="00227DE8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3F097BB1" w14:textId="51E4810D" w:rsidR="00365588" w:rsidRPr="00227DE8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Копии финансовой отчетности Субъектов МСП, применяющих общую систем</w:t>
            </w:r>
            <w:r w:rsidR="00096E35" w:rsidRPr="00227DE8">
              <w:rPr>
                <w:rFonts w:eastAsia="Calibri"/>
                <w:sz w:val="25"/>
                <w:szCs w:val="25"/>
                <w:lang w:eastAsia="zh-CN"/>
              </w:rPr>
              <w:t>у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налогообложения:</w:t>
            </w:r>
          </w:p>
          <w:p w14:paraId="69DAFD88" w14:textId="77777777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  <w:u w:val="single"/>
              </w:rPr>
              <w:t>для юридических лиц</w:t>
            </w:r>
            <w:r w:rsidRPr="00227DE8">
              <w:rPr>
                <w:color w:val="00000A"/>
                <w:kern w:val="1"/>
                <w:sz w:val="25"/>
                <w:szCs w:val="25"/>
              </w:rPr>
              <w:t>:</w:t>
            </w:r>
          </w:p>
          <w:p w14:paraId="113D2825" w14:textId="6BF058D4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бухгалтерский баланс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 xml:space="preserve"> и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 отчет о финансовых результатах, с подтверждением направления в ФНС за последний год;</w:t>
            </w:r>
          </w:p>
          <w:p w14:paraId="7239CFD5" w14:textId="77777777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налоговая декларация по налогу на прибыль за прошедший год с отметкой ФНС;</w:t>
            </w:r>
          </w:p>
          <w:p w14:paraId="2EE707A8" w14:textId="556A3AE9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 xml:space="preserve">- </w:t>
            </w:r>
            <w:r w:rsidR="00FE39CB" w:rsidRPr="00227DE8">
              <w:rPr>
                <w:color w:val="00000A"/>
                <w:kern w:val="1"/>
                <w:sz w:val="25"/>
                <w:szCs w:val="25"/>
              </w:rPr>
              <w:t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</w:t>
            </w:r>
            <w:r w:rsidR="00803C10" w:rsidRPr="00227DE8">
              <w:rPr>
                <w:color w:val="00000A"/>
                <w:kern w:val="1"/>
                <w:sz w:val="25"/>
                <w:szCs w:val="25"/>
              </w:rPr>
              <w:t xml:space="preserve"> - заверенная подписью и печатью Субъекта МСП.</w:t>
            </w:r>
            <w:r w:rsidR="00803C10" w:rsidRPr="00227DE8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="00CF5B33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3855C13A" w14:textId="0F37BA13" w:rsidR="00803C10" w:rsidRPr="00227DE8" w:rsidRDefault="00803C10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035335" w:rsidRPr="00227DE8">
              <w:rPr>
                <w:rFonts w:eastAsia="Calibri"/>
                <w:sz w:val="25"/>
                <w:szCs w:val="25"/>
                <w:lang w:eastAsia="zh-CN"/>
              </w:rPr>
              <w:t>оборотно-сальдовые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701D7372" w14:textId="04CE1818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Аудиторское заключение (либо письмо об отсутствии)</w:t>
            </w:r>
            <w:r w:rsidR="00803C10" w:rsidRPr="00227DE8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34E2DE31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  <w:r w:rsidRPr="00C04613">
              <w:rPr>
                <w:rFonts w:eastAsia="Calibri"/>
                <w:b/>
                <w:sz w:val="25"/>
                <w:szCs w:val="25"/>
                <w:lang w:eastAsia="zh-CN"/>
              </w:rPr>
              <w:t xml:space="preserve"> </w:t>
            </w:r>
          </w:p>
          <w:p w14:paraId="7E72C85A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val="en-US" w:eastAsia="zh-CN"/>
              </w:rPr>
            </w:pPr>
          </w:p>
        </w:tc>
      </w:tr>
      <w:tr w:rsidR="00365588" w:rsidRPr="00C04613" w14:paraId="223F689F" w14:textId="77777777" w:rsidTr="000C6E60">
        <w:trPr>
          <w:jc w:val="center"/>
        </w:trPr>
        <w:tc>
          <w:tcPr>
            <w:tcW w:w="711" w:type="dxa"/>
          </w:tcPr>
          <w:p w14:paraId="1E738F19" w14:textId="77777777" w:rsidR="00365588" w:rsidRPr="00C04613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10.1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5245682E" w14:textId="77777777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  <w:u w:val="single"/>
              </w:rPr>
              <w:t>Для юридических лиц и ИП, применяющих упрощенную систему налогообложения:</w:t>
            </w:r>
          </w:p>
          <w:p w14:paraId="4BBA8C18" w14:textId="17100EFC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 xml:space="preserve">- </w:t>
            </w:r>
            <w:r w:rsidR="000D18E2" w:rsidRPr="00227DE8">
              <w:rPr>
                <w:color w:val="00000A"/>
                <w:kern w:val="1"/>
                <w:sz w:val="25"/>
                <w:szCs w:val="25"/>
              </w:rPr>
              <w:t>д</w:t>
            </w:r>
            <w:r w:rsidRPr="00227DE8">
              <w:rPr>
                <w:color w:val="00000A"/>
                <w:kern w:val="1"/>
                <w:sz w:val="25"/>
                <w:szCs w:val="25"/>
              </w:rPr>
              <w:t>екларация по единому налогу</w:t>
            </w:r>
            <w:r w:rsidR="00803C10" w:rsidRPr="00227DE8">
              <w:rPr>
                <w:color w:val="00000A"/>
                <w:kern w:val="1"/>
                <w:sz w:val="25"/>
                <w:szCs w:val="25"/>
              </w:rPr>
              <w:t>/патент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 за прошедший год</w:t>
            </w:r>
            <w:r w:rsidR="000D18E2" w:rsidRPr="00227DE8">
              <w:rPr>
                <w:color w:val="00000A"/>
                <w:kern w:val="1"/>
                <w:sz w:val="25"/>
                <w:szCs w:val="25"/>
              </w:rPr>
              <w:t xml:space="preserve"> с подтверждением направления в ФНС</w:t>
            </w:r>
            <w:r w:rsidR="00803C10"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2F03B9DF" w14:textId="6B0D5189" w:rsidR="00CF5B33" w:rsidRPr="00227DE8" w:rsidRDefault="00CF5B33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>- бухгалтерский баланс</w:t>
            </w:r>
            <w:r w:rsidR="00C436AC" w:rsidRPr="00227DE8">
              <w:rPr>
                <w:color w:val="00000A"/>
                <w:kern w:val="1"/>
                <w:sz w:val="25"/>
                <w:szCs w:val="25"/>
              </w:rPr>
              <w:t xml:space="preserve"> и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 отчет о финансовых результатах, с подтверждением направления в ФНС за последний год</w:t>
            </w:r>
            <w:r w:rsidR="003730CC" w:rsidRPr="00227DE8">
              <w:rPr>
                <w:color w:val="00000A"/>
                <w:kern w:val="1"/>
                <w:sz w:val="25"/>
                <w:szCs w:val="25"/>
              </w:rPr>
              <w:t xml:space="preserve"> (при наличии такового)</w:t>
            </w:r>
            <w:r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7431C261" w14:textId="75F20519" w:rsidR="0036652B" w:rsidRPr="00227DE8" w:rsidRDefault="00CF5B33" w:rsidP="002254E3">
            <w:pPr>
              <w:suppressAutoHyphens/>
              <w:jc w:val="both"/>
              <w:rPr>
                <w:rFonts w:eastAsia="Calibri"/>
                <w:sz w:val="25"/>
                <w:szCs w:val="25"/>
                <w:u w:val="single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7439EE6F" w14:textId="1FE5D96E" w:rsidR="00CF5B33" w:rsidRPr="00227DE8" w:rsidRDefault="0036652B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CF5B33" w:rsidRPr="00227DE8">
              <w:rPr>
                <w:color w:val="00000A"/>
                <w:kern w:val="1"/>
                <w:sz w:val="25"/>
                <w:szCs w:val="25"/>
              </w:rPr>
              <w:t xml:space="preserve"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 - заверенная </w:t>
            </w:r>
            <w:r w:rsidR="00CF5B33" w:rsidRPr="00227DE8">
              <w:rPr>
                <w:color w:val="00000A"/>
                <w:kern w:val="1"/>
                <w:sz w:val="25"/>
                <w:szCs w:val="25"/>
              </w:rPr>
              <w:lastRenderedPageBreak/>
              <w:t>подписью и печатью Субъекта МСП.</w:t>
            </w:r>
            <w:r w:rsidR="00CF5B33" w:rsidRPr="00227DE8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4FD3240E" w14:textId="4473FED4" w:rsidR="0036652B" w:rsidRPr="00227DE8" w:rsidRDefault="0036652B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оборотно-сальдовые ведомости (ОСВ) к счетам: 60,62,76,66,67,58,01 в разрезе контрагентов и субсчетов </w:t>
            </w:r>
            <w:r w:rsidR="00035335" w:rsidRPr="00227DE8">
              <w:rPr>
                <w:rFonts w:eastAsia="Calibri"/>
                <w:sz w:val="25"/>
                <w:szCs w:val="25"/>
                <w:lang w:eastAsia="zh-CN"/>
              </w:rPr>
              <w:t>на последнюю отчетную дату, по другим счетам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при необходимости по запросу специалиста Фонда;</w:t>
            </w:r>
          </w:p>
          <w:p w14:paraId="5EC08B8C" w14:textId="5A23D66C" w:rsidR="0036652B" w:rsidRPr="00227DE8" w:rsidRDefault="00CF5B33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: </w:t>
            </w:r>
          </w:p>
          <w:p w14:paraId="052BE67E" w14:textId="6F7213BC" w:rsidR="00FE39CB" w:rsidRPr="00227DE8" w:rsidRDefault="0036652B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-</w:t>
            </w:r>
            <w:r w:rsidR="00CB75ED" w:rsidRPr="00227DE8">
              <w:rPr>
                <w:rFonts w:eastAsia="Calibri"/>
                <w:sz w:val="25"/>
                <w:szCs w:val="25"/>
                <w:lang w:eastAsia="zh-CN"/>
              </w:rPr>
              <w:t xml:space="preserve"> </w:t>
            </w:r>
            <w:r w:rsidR="00FE39CB" w:rsidRPr="00227DE8">
              <w:rPr>
                <w:rFonts w:eastAsia="Calibri"/>
                <w:sz w:val="25"/>
                <w:szCs w:val="25"/>
                <w:lang w:eastAsia="zh-CN"/>
              </w:rPr>
              <w:t xml:space="preserve">упрощенная форма баланса (Приложение </w:t>
            </w:r>
            <w:r w:rsidR="00746F61" w:rsidRPr="00227DE8">
              <w:rPr>
                <w:rFonts w:eastAsia="Calibri"/>
                <w:sz w:val="25"/>
                <w:szCs w:val="25"/>
                <w:lang w:eastAsia="zh-CN"/>
              </w:rPr>
              <w:t>6</w:t>
            </w:r>
            <w:r w:rsidR="00FE39CB" w:rsidRPr="00227DE8">
              <w:rPr>
                <w:rFonts w:eastAsia="Calibri"/>
                <w:sz w:val="25"/>
                <w:szCs w:val="25"/>
                <w:lang w:eastAsia="zh-CN"/>
              </w:rPr>
              <w:t xml:space="preserve">) </w:t>
            </w:r>
            <w:r w:rsidR="00803C10" w:rsidRPr="00227DE8">
              <w:rPr>
                <w:rFonts w:eastAsia="Calibri"/>
                <w:sz w:val="25"/>
                <w:szCs w:val="25"/>
                <w:lang w:eastAsia="zh-CN"/>
              </w:rPr>
              <w:t xml:space="preserve">и упрощенная форма отчетов о финансовых результатах (Приложение 7) </w:t>
            </w:r>
            <w:r w:rsidR="00FE39CB" w:rsidRPr="00227DE8">
              <w:rPr>
                <w:rFonts w:eastAsia="Calibri"/>
                <w:sz w:val="25"/>
                <w:szCs w:val="25"/>
                <w:lang w:eastAsia="zh-CN"/>
              </w:rPr>
              <w:t>за прошедший год, на 1-ое число месяца даты обращения и аналогичный период прошлого года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 </w:t>
            </w:r>
            <w:r w:rsidR="00CF5B33" w:rsidRPr="00227DE8">
              <w:rPr>
                <w:color w:val="00000A"/>
                <w:kern w:val="1"/>
                <w:sz w:val="25"/>
                <w:szCs w:val="25"/>
              </w:rPr>
              <w:t>- заверенная подписью и печатью Субъекта МСП.</w:t>
            </w:r>
            <w:r w:rsidR="00E15A0A" w:rsidRPr="00227DE8">
              <w:rPr>
                <w:color w:val="00000A"/>
                <w:kern w:val="1"/>
                <w:sz w:val="25"/>
                <w:szCs w:val="25"/>
                <w:vertAlign w:val="superscript"/>
              </w:rPr>
              <w:t>4</w:t>
            </w:r>
            <w:r w:rsidR="00FE39CB" w:rsidRPr="00227DE8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0036335D" w14:textId="4DEE836F" w:rsidR="00365588" w:rsidRPr="00227DE8" w:rsidRDefault="0036652B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</w:tc>
        <w:tc>
          <w:tcPr>
            <w:tcW w:w="2601" w:type="dxa"/>
            <w:shd w:val="clear" w:color="auto" w:fill="auto"/>
          </w:tcPr>
          <w:p w14:paraId="3A5D241E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65588" w:rsidRPr="00C04613" w14:paraId="6622904E" w14:textId="77777777" w:rsidTr="000C6E60">
        <w:trPr>
          <w:jc w:val="center"/>
        </w:trPr>
        <w:tc>
          <w:tcPr>
            <w:tcW w:w="711" w:type="dxa"/>
          </w:tcPr>
          <w:p w14:paraId="759D55D4" w14:textId="77777777" w:rsidR="00365588" w:rsidRPr="00C04613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10.2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2FF29D74" w14:textId="77777777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Индивидуальные предприниматели, находящиеся на общей системе налогообложения:</w:t>
            </w:r>
          </w:p>
          <w:p w14:paraId="098F334D" w14:textId="258D117F" w:rsidR="00365588" w:rsidRPr="00227DE8" w:rsidRDefault="00365588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- декларация НДФЛ</w:t>
            </w:r>
            <w:r w:rsidR="006306D8" w:rsidRPr="00227DE8">
              <w:rPr>
                <w:rFonts w:eastAsia="Arial Unicode MS"/>
                <w:sz w:val="25"/>
                <w:szCs w:val="25"/>
                <w:lang w:eastAsia="zh-CN"/>
              </w:rPr>
              <w:t xml:space="preserve">/НДС </w:t>
            </w:r>
            <w:r w:rsidR="006306D8" w:rsidRPr="00227DE8">
              <w:rPr>
                <w:color w:val="00000A"/>
                <w:kern w:val="1"/>
                <w:sz w:val="25"/>
                <w:szCs w:val="25"/>
              </w:rPr>
              <w:t>за прошедший год с подтверждением направления в ФНС;</w:t>
            </w:r>
          </w:p>
          <w:p w14:paraId="5246803D" w14:textId="77777777" w:rsidR="00847AFC" w:rsidRPr="00227DE8" w:rsidRDefault="00847AFC" w:rsidP="002254E3">
            <w:pPr>
              <w:suppressAutoHyphens/>
              <w:jc w:val="both"/>
              <w:rPr>
                <w:rFonts w:eastAsia="Calibri"/>
                <w:sz w:val="25"/>
                <w:szCs w:val="25"/>
                <w:u w:val="single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75B27408" w14:textId="51D8921E" w:rsidR="00847AFC" w:rsidRPr="00227DE8" w:rsidRDefault="00847AFC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промежуточная бухгалтерская отчетность (баланс и отчет о финансовых результатах) на последнюю квартальную дату и предшествующие ей </w:t>
            </w:r>
            <w:r w:rsidR="00A0732E">
              <w:rPr>
                <w:color w:val="00000A"/>
                <w:kern w:val="1"/>
                <w:sz w:val="25"/>
                <w:szCs w:val="25"/>
              </w:rPr>
              <w:t>четыре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 квартальные даты, заверенная подписью и печатью Субъекта МСП.</w:t>
            </w:r>
            <w:r w:rsidRPr="00227DE8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Pr="00227DE8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5A1A48DF" w14:textId="355D4E5E" w:rsidR="00847AFC" w:rsidRPr="00227DE8" w:rsidRDefault="00847AFC" w:rsidP="002254E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4B3AC0" w:rsidRPr="00227DE8">
              <w:rPr>
                <w:rFonts w:eastAsia="Calibri"/>
                <w:sz w:val="25"/>
                <w:szCs w:val="25"/>
                <w:lang w:eastAsia="zh-CN"/>
              </w:rPr>
              <w:t>оборотно-сальдовые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3D6A777E" w14:textId="77777777" w:rsidR="00847AFC" w:rsidRPr="00227DE8" w:rsidRDefault="00847AFC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: </w:t>
            </w:r>
          </w:p>
          <w:p w14:paraId="3876E681" w14:textId="7AD32BA4" w:rsidR="00847AFC" w:rsidRPr="00227DE8" w:rsidRDefault="00847AFC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 xml:space="preserve">- упрощенная форма баланса (Приложение 6) и упрощенная форма отчетов о финансовых результатах (Приложение 7) за прошедший год, на 1-ое число месяца даты обращения и аналогичный период прошлого года </w:t>
            </w:r>
            <w:r w:rsidRPr="00227DE8">
              <w:rPr>
                <w:color w:val="00000A"/>
                <w:kern w:val="1"/>
                <w:sz w:val="25"/>
                <w:szCs w:val="25"/>
              </w:rPr>
              <w:t>- заверенная подписью и печатью Субъекта МСП.</w:t>
            </w:r>
            <w:r w:rsidR="00E15A0A" w:rsidRPr="00227DE8">
              <w:rPr>
                <w:color w:val="00000A"/>
                <w:kern w:val="1"/>
                <w:sz w:val="25"/>
                <w:szCs w:val="25"/>
                <w:vertAlign w:val="superscript"/>
              </w:rPr>
              <w:t>4</w:t>
            </w:r>
            <w:r w:rsidRPr="00227DE8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1BA61189" w14:textId="6381FF64" w:rsidR="00365588" w:rsidRPr="00227DE8" w:rsidRDefault="00847AFC" w:rsidP="002254E3">
            <w:pPr>
              <w:suppressAutoHyphens/>
              <w:jc w:val="both"/>
              <w:rPr>
                <w:kern w:val="2"/>
                <w:sz w:val="25"/>
                <w:szCs w:val="25"/>
              </w:rPr>
            </w:pPr>
            <w:r w:rsidRPr="00227DE8">
              <w:rPr>
                <w:rFonts w:eastAsia="Calibri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</w:tc>
        <w:tc>
          <w:tcPr>
            <w:tcW w:w="2601" w:type="dxa"/>
            <w:shd w:val="clear" w:color="auto" w:fill="auto"/>
          </w:tcPr>
          <w:p w14:paraId="4CFB7775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0592C957" w14:textId="77777777" w:rsidTr="000C6E60">
        <w:trPr>
          <w:jc w:val="center"/>
        </w:trPr>
        <w:tc>
          <w:tcPr>
            <w:tcW w:w="711" w:type="dxa"/>
          </w:tcPr>
          <w:p w14:paraId="5706E124" w14:textId="77777777" w:rsidR="00365588" w:rsidRPr="00C04613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C04613">
              <w:rPr>
                <w:rFonts w:eastAsia="Arial Unicode MS"/>
                <w:sz w:val="25"/>
                <w:szCs w:val="25"/>
                <w:lang w:eastAsia="zh-CN"/>
              </w:rPr>
              <w:t>11.</w:t>
            </w:r>
          </w:p>
        </w:tc>
        <w:tc>
          <w:tcPr>
            <w:tcW w:w="11333" w:type="dxa"/>
            <w:shd w:val="clear" w:color="auto" w:fill="auto"/>
          </w:tcPr>
          <w:p w14:paraId="3DF815FE" w14:textId="7413F817" w:rsidR="00365588" w:rsidRPr="00227DE8" w:rsidRDefault="00404519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Справки</w:t>
            </w:r>
            <w:r w:rsidR="00365588" w:rsidRPr="00227DE8">
              <w:rPr>
                <w:rFonts w:eastAsia="Arial Unicode MS"/>
                <w:sz w:val="25"/>
                <w:szCs w:val="25"/>
                <w:lang w:eastAsia="zh-CN"/>
              </w:rPr>
              <w:t xml:space="preserve"> из Банков о кредитной истории (остаток задолженности, наличие/отсутствие просрочки), </w:t>
            </w:r>
            <w:r w:rsidR="00DC19C7" w:rsidRPr="00227DE8">
              <w:rPr>
                <w:rFonts w:eastAsia="Arial Unicode MS"/>
                <w:sz w:val="25"/>
                <w:szCs w:val="25"/>
                <w:lang w:eastAsia="zh-CN"/>
              </w:rPr>
              <w:t>в которых открыты расчетные счета.</w:t>
            </w:r>
          </w:p>
        </w:tc>
        <w:tc>
          <w:tcPr>
            <w:tcW w:w="2601" w:type="dxa"/>
            <w:shd w:val="clear" w:color="auto" w:fill="auto"/>
          </w:tcPr>
          <w:p w14:paraId="71708B09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2E52183A" w14:textId="77777777" w:rsidTr="000C6E60">
        <w:trPr>
          <w:jc w:val="center"/>
        </w:trPr>
        <w:tc>
          <w:tcPr>
            <w:tcW w:w="711" w:type="dxa"/>
          </w:tcPr>
          <w:p w14:paraId="6B42C5D3" w14:textId="77777777" w:rsidR="00365588" w:rsidRPr="00C04613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C04613">
              <w:rPr>
                <w:rFonts w:eastAsia="Arial Unicode MS"/>
                <w:sz w:val="25"/>
                <w:szCs w:val="25"/>
                <w:lang w:eastAsia="zh-CN"/>
              </w:rPr>
              <w:t>12.</w:t>
            </w:r>
          </w:p>
        </w:tc>
        <w:tc>
          <w:tcPr>
            <w:tcW w:w="11333" w:type="dxa"/>
            <w:shd w:val="clear" w:color="auto" w:fill="auto"/>
          </w:tcPr>
          <w:p w14:paraId="7BAC2AD5" w14:textId="77777777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Письмо о задолженности по договорам займа/микрозайма, лизинга (копии подтверждающих договоров)</w:t>
            </w:r>
          </w:p>
        </w:tc>
        <w:tc>
          <w:tcPr>
            <w:tcW w:w="2601" w:type="dxa"/>
            <w:shd w:val="clear" w:color="auto" w:fill="auto"/>
          </w:tcPr>
          <w:p w14:paraId="16F41EE6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577F31A7" w14:textId="77777777" w:rsidTr="000C6E60">
        <w:trPr>
          <w:jc w:val="center"/>
        </w:trPr>
        <w:tc>
          <w:tcPr>
            <w:tcW w:w="711" w:type="dxa"/>
          </w:tcPr>
          <w:p w14:paraId="1E78252A" w14:textId="77777777" w:rsidR="00365588" w:rsidRPr="00C04613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C04613">
              <w:rPr>
                <w:rFonts w:eastAsia="Arial Unicode MS"/>
                <w:sz w:val="25"/>
                <w:szCs w:val="25"/>
                <w:lang w:eastAsia="zh-CN"/>
              </w:rPr>
              <w:t>13.</w:t>
            </w:r>
          </w:p>
        </w:tc>
        <w:tc>
          <w:tcPr>
            <w:tcW w:w="11333" w:type="dxa"/>
            <w:shd w:val="clear" w:color="auto" w:fill="auto"/>
          </w:tcPr>
          <w:p w14:paraId="023689AA" w14:textId="3E75764E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договора микрозайма</w:t>
            </w:r>
            <w:r w:rsidR="001E53B5" w:rsidRPr="00227DE8">
              <w:rPr>
                <w:bCs/>
              </w:rPr>
              <w:t>/займа</w:t>
            </w: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 xml:space="preserve">, обеспечиваемого поручительством Фонда </w:t>
            </w:r>
            <w:r w:rsidR="00DC19C7" w:rsidRPr="00227DE8">
              <w:rPr>
                <w:rFonts w:eastAsia="Arial Unicode MS"/>
                <w:sz w:val="25"/>
                <w:szCs w:val="25"/>
                <w:lang w:eastAsia="zh-CN"/>
              </w:rPr>
              <w:t>(</w:t>
            </w: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при значительном объеме, допускается предоставление реестра договоров, заверенного МФО</w:t>
            </w:r>
            <w:r w:rsidR="00DC19C7" w:rsidRPr="00227DE8">
              <w:rPr>
                <w:rFonts w:eastAsia="Arial Unicode MS"/>
                <w:sz w:val="25"/>
                <w:szCs w:val="25"/>
                <w:lang w:eastAsia="zh-CN"/>
              </w:rPr>
              <w:t>)</w:t>
            </w:r>
            <w:r w:rsidR="00E15A0A" w:rsidRPr="00227DE8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14:paraId="014BE43A" w14:textId="77777777" w:rsidR="00365588" w:rsidRPr="00C04613" w:rsidRDefault="00DC20C9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413537F7" w14:textId="77777777" w:rsidTr="000C6E60">
        <w:trPr>
          <w:jc w:val="center"/>
        </w:trPr>
        <w:tc>
          <w:tcPr>
            <w:tcW w:w="711" w:type="dxa"/>
          </w:tcPr>
          <w:p w14:paraId="45A0C76D" w14:textId="77777777" w:rsidR="00365588" w:rsidRPr="00C04613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C04613">
              <w:rPr>
                <w:rFonts w:eastAsia="Arial Unicode MS"/>
                <w:sz w:val="25"/>
                <w:szCs w:val="25"/>
                <w:lang w:eastAsia="zh-CN"/>
              </w:rPr>
              <w:t>14.</w:t>
            </w:r>
          </w:p>
        </w:tc>
        <w:tc>
          <w:tcPr>
            <w:tcW w:w="11333" w:type="dxa"/>
            <w:shd w:val="clear" w:color="auto" w:fill="auto"/>
          </w:tcPr>
          <w:p w14:paraId="440F7FAF" w14:textId="5A5EE374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При контрактном характере деятельности Субъекта МСП:</w:t>
            </w:r>
            <w:r w:rsidR="00E15A0A" w:rsidRPr="00227DE8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6</w:t>
            </w:r>
          </w:p>
          <w:p w14:paraId="21A2234F" w14:textId="77777777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- реестр действующих контрактов Субъекта МСП,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64315328" w14:textId="77777777" w:rsidR="00365588" w:rsidRPr="00227DE8" w:rsidRDefault="00365588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rFonts w:eastAsia="Arial Unicode MS"/>
                <w:sz w:val="25"/>
                <w:szCs w:val="25"/>
                <w:lang w:eastAsia="zh-CN"/>
              </w:rPr>
              <w:t>- копии 3-х крупнейших действующих контрактов (за подписью Субъекта МСП)</w:t>
            </w:r>
          </w:p>
        </w:tc>
        <w:tc>
          <w:tcPr>
            <w:tcW w:w="2601" w:type="dxa"/>
            <w:shd w:val="clear" w:color="auto" w:fill="auto"/>
          </w:tcPr>
          <w:p w14:paraId="53500DFB" w14:textId="77777777" w:rsidR="00365588" w:rsidRPr="00C04613" w:rsidRDefault="00DC20C9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156C1AB6" w14:textId="77777777" w:rsidTr="000C6E60">
        <w:trPr>
          <w:jc w:val="center"/>
        </w:trPr>
        <w:tc>
          <w:tcPr>
            <w:tcW w:w="711" w:type="dxa"/>
          </w:tcPr>
          <w:p w14:paraId="31B0DA25" w14:textId="77777777" w:rsidR="00365588" w:rsidRPr="00C04613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C04613">
              <w:rPr>
                <w:color w:val="00000A"/>
                <w:kern w:val="1"/>
                <w:sz w:val="25"/>
                <w:szCs w:val="25"/>
              </w:rPr>
              <w:lastRenderedPageBreak/>
              <w:t>15.</w:t>
            </w:r>
          </w:p>
        </w:tc>
        <w:tc>
          <w:tcPr>
            <w:tcW w:w="11333" w:type="dxa"/>
            <w:shd w:val="clear" w:color="auto" w:fill="auto"/>
          </w:tcPr>
          <w:p w14:paraId="68AD87FE" w14:textId="6DDCE42D" w:rsidR="00365588" w:rsidRPr="00227DE8" w:rsidRDefault="00A9068A" w:rsidP="002254E3">
            <w:pPr>
              <w:suppressAutoHyphens/>
              <w:jc w:val="both"/>
              <w:rPr>
                <w:rFonts w:eastAsia="Arial Unicode MS"/>
                <w:sz w:val="25"/>
                <w:szCs w:val="25"/>
                <w:lang w:eastAsia="zh-CN"/>
              </w:rPr>
            </w:pPr>
            <w:r w:rsidRPr="00227DE8">
              <w:rPr>
                <w:color w:val="00000A"/>
                <w:kern w:val="1"/>
                <w:sz w:val="25"/>
                <w:szCs w:val="25"/>
              </w:rPr>
              <w:t xml:space="preserve">Справка из ФНС России по форме КНД 1120101, подтверждающая отсутствие у Субъекта МСП просроченной (неурегулированной) задолженности по начисленным налогам, сборам </w:t>
            </w:r>
            <w:r w:rsidRPr="00227DE8">
              <w:rPr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227DE8">
              <w:rPr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227DE8">
              <w:rPr>
                <w:kern w:val="1"/>
                <w:sz w:val="25"/>
                <w:szCs w:val="25"/>
              </w:rPr>
              <w:t xml:space="preserve">, на актуальную дату (не более 30 (тридцать) дней на дату предоставления поручительства Фонда) или справка из ФНС России по форме КНД 1160080, подтверждающая отсутствие у Субъекта МСП просроченной (неурегулированной) задолженности по начисленным налогам, </w:t>
            </w:r>
            <w:r w:rsidRPr="00227DE8">
              <w:rPr>
                <w:color w:val="00000A"/>
                <w:kern w:val="1"/>
                <w:sz w:val="25"/>
                <w:szCs w:val="25"/>
              </w:rPr>
              <w:t xml:space="preserve">сборам </w:t>
            </w:r>
            <w:r w:rsidRPr="00227DE8">
              <w:rPr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227DE8">
              <w:rPr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227DE8">
              <w:rPr>
                <w:kern w:val="1"/>
                <w:sz w:val="25"/>
                <w:szCs w:val="25"/>
              </w:rPr>
              <w:t>,</w:t>
            </w:r>
            <w:r w:rsidRPr="00227DE8">
              <w:rPr>
                <w:color w:val="FF0000"/>
                <w:kern w:val="1"/>
                <w:sz w:val="25"/>
                <w:szCs w:val="25"/>
              </w:rPr>
              <w:t xml:space="preserve"> </w:t>
            </w:r>
            <w:r w:rsidRPr="00227DE8">
              <w:rPr>
                <w:kern w:val="1"/>
                <w:sz w:val="25"/>
                <w:szCs w:val="25"/>
              </w:rPr>
              <w:t>на актуальную дату (не более 30 (тридцать) дней на дату предоставления поручительства Фонда), превышающей 50 тыс. рублей.</w:t>
            </w:r>
            <w:r w:rsidR="00E15A0A" w:rsidRPr="00227DE8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14:paraId="64471135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val="en-US" w:eastAsia="zh-CN"/>
              </w:rPr>
            </w:pPr>
            <w:r w:rsidRPr="00C04613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53930EB6" w14:textId="77777777" w:rsidTr="000C6E60">
        <w:trPr>
          <w:jc w:val="center"/>
        </w:trPr>
        <w:tc>
          <w:tcPr>
            <w:tcW w:w="711" w:type="dxa"/>
          </w:tcPr>
          <w:p w14:paraId="6F4986A4" w14:textId="77777777" w:rsidR="00365588" w:rsidRPr="00C04613" w:rsidRDefault="00365588" w:rsidP="00C04613">
            <w:pPr>
              <w:tabs>
                <w:tab w:val="left" w:pos="708"/>
              </w:tabs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16.</w:t>
            </w:r>
          </w:p>
        </w:tc>
        <w:tc>
          <w:tcPr>
            <w:tcW w:w="11333" w:type="dxa"/>
            <w:shd w:val="clear" w:color="auto" w:fill="auto"/>
          </w:tcPr>
          <w:p w14:paraId="72BF2934" w14:textId="77777777" w:rsidR="00365588" w:rsidRPr="00C04613" w:rsidRDefault="00365588" w:rsidP="002254E3">
            <w:pPr>
              <w:tabs>
                <w:tab w:val="left" w:pos="708"/>
              </w:tabs>
              <w:suppressAutoHyphens/>
              <w:jc w:val="both"/>
              <w:rPr>
                <w:sz w:val="25"/>
                <w:szCs w:val="25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Вид на жительство в Российской Федерации (для ИП – иностранных граждан)</w:t>
            </w:r>
          </w:p>
        </w:tc>
        <w:tc>
          <w:tcPr>
            <w:tcW w:w="2601" w:type="dxa"/>
            <w:shd w:val="clear" w:color="auto" w:fill="auto"/>
          </w:tcPr>
          <w:p w14:paraId="2A9C91D3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6F4BDC63" w14:textId="77777777" w:rsidTr="000C6E60">
        <w:trPr>
          <w:jc w:val="center"/>
        </w:trPr>
        <w:tc>
          <w:tcPr>
            <w:tcW w:w="711" w:type="dxa"/>
          </w:tcPr>
          <w:p w14:paraId="4BA84BC3" w14:textId="77777777" w:rsidR="00365588" w:rsidRPr="00C04613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17.</w:t>
            </w:r>
          </w:p>
        </w:tc>
        <w:tc>
          <w:tcPr>
            <w:tcW w:w="11333" w:type="dxa"/>
            <w:shd w:val="clear" w:color="auto" w:fill="auto"/>
          </w:tcPr>
          <w:p w14:paraId="126F440C" w14:textId="77777777" w:rsidR="00365588" w:rsidRPr="00C04613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en-US"/>
              </w:rPr>
              <w:t>Документы, подтверждающие право собственности на имущество, передаваемое в залог (копии, заверенные залогодателем</w:t>
            </w:r>
            <w:r w:rsidR="00712E05" w:rsidRPr="00067B79">
              <w:rPr>
                <w:sz w:val="25"/>
                <w:szCs w:val="25"/>
              </w:rPr>
              <w:t>/Субъектом МСП</w:t>
            </w:r>
            <w:r w:rsidR="00712E05">
              <w:rPr>
                <w:sz w:val="25"/>
                <w:szCs w:val="25"/>
              </w:rPr>
              <w:t>/Банком-партнером</w:t>
            </w:r>
            <w:r w:rsidRPr="00C04613">
              <w:rPr>
                <w:rFonts w:eastAsia="Calibri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14:paraId="5192296B" w14:textId="77777777" w:rsidR="00365588" w:rsidRPr="00C04613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C04613" w14:paraId="5E4199E8" w14:textId="77777777" w:rsidTr="000C6E60">
        <w:trPr>
          <w:jc w:val="center"/>
        </w:trPr>
        <w:tc>
          <w:tcPr>
            <w:tcW w:w="711" w:type="dxa"/>
          </w:tcPr>
          <w:p w14:paraId="4C52BF18" w14:textId="77777777" w:rsidR="00365588" w:rsidRPr="00C04613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18.</w:t>
            </w:r>
          </w:p>
        </w:tc>
        <w:tc>
          <w:tcPr>
            <w:tcW w:w="11333" w:type="dxa"/>
            <w:shd w:val="clear" w:color="auto" w:fill="auto"/>
          </w:tcPr>
          <w:p w14:paraId="1D79E2BF" w14:textId="77777777" w:rsidR="00365588" w:rsidRPr="00C04613" w:rsidRDefault="00365588" w:rsidP="002254E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C04613">
              <w:rPr>
                <w:rFonts w:eastAsia="Calibri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</w:t>
            </w:r>
          </w:p>
        </w:tc>
        <w:tc>
          <w:tcPr>
            <w:tcW w:w="2601" w:type="dxa"/>
            <w:shd w:val="clear" w:color="auto" w:fill="auto"/>
          </w:tcPr>
          <w:p w14:paraId="67FC89DC" w14:textId="77777777" w:rsidR="00365588" w:rsidRPr="00C04613" w:rsidRDefault="00DC20C9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</w:tbl>
    <w:p w14:paraId="0FCC2E66" w14:textId="4521F1C5" w:rsidR="00F031AF" w:rsidRDefault="00000000" w:rsidP="00126D85"/>
    <w:p w14:paraId="4244F6F8" w14:textId="6AC37137" w:rsidR="00F404FB" w:rsidRDefault="00F404FB" w:rsidP="00126D85"/>
    <w:p w14:paraId="66DB451D" w14:textId="04F7463A" w:rsidR="00F404FB" w:rsidRDefault="00F404FB" w:rsidP="00126D85"/>
    <w:p w14:paraId="1D4DC6A3" w14:textId="4BCA0B18" w:rsidR="00F404FB" w:rsidRDefault="00F404FB" w:rsidP="00126D85"/>
    <w:p w14:paraId="2118742F" w14:textId="422DE818" w:rsidR="00F404FB" w:rsidRDefault="00F404FB" w:rsidP="00126D85"/>
    <w:p w14:paraId="762DC352" w14:textId="54AB227D" w:rsidR="00F404FB" w:rsidRDefault="00F404FB" w:rsidP="00126D85"/>
    <w:p w14:paraId="2B87FBB7" w14:textId="767C156F" w:rsidR="00F404FB" w:rsidRDefault="00F404FB" w:rsidP="00126D85">
      <w:r>
        <w:t>______________________</w:t>
      </w:r>
    </w:p>
    <w:p w14:paraId="27ADECBD" w14:textId="18962F2D" w:rsidR="009C2EC3" w:rsidRPr="00690368" w:rsidRDefault="00E15A0A" w:rsidP="009C2EC3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227DE8">
        <w:rPr>
          <w:rFonts w:eastAsia="Calibri"/>
          <w:bCs/>
          <w:sz w:val="20"/>
          <w:szCs w:val="20"/>
          <w:vertAlign w:val="superscript"/>
          <w:lang w:eastAsia="ru-RU"/>
        </w:rPr>
        <w:t>4</w:t>
      </w:r>
      <w:r w:rsidR="009C2EC3" w:rsidRPr="00227DE8">
        <w:rPr>
          <w:rFonts w:eastAsia="Calibri"/>
          <w:bCs/>
          <w:sz w:val="20"/>
          <w:szCs w:val="20"/>
          <w:lang w:eastAsia="ru-RU"/>
        </w:rPr>
        <w:t xml:space="preserve">В случае, если у Заемщика с даты государственной регистрации прошло менее 12 месяцев предоставляются: </w:t>
      </w:r>
      <w:r w:rsidR="009C2EC3" w:rsidRPr="00227DE8">
        <w:rPr>
          <w:rFonts w:eastAsia="Calibri"/>
          <w:sz w:val="20"/>
          <w:szCs w:val="20"/>
          <w:lang w:eastAsia="zh-CN"/>
        </w:rPr>
        <w:t>упрощенн</w:t>
      </w:r>
      <w:r w:rsidRPr="00227DE8">
        <w:rPr>
          <w:rFonts w:eastAsia="Calibri"/>
          <w:sz w:val="20"/>
          <w:szCs w:val="20"/>
          <w:lang w:eastAsia="zh-CN"/>
        </w:rPr>
        <w:t>ая</w:t>
      </w:r>
      <w:r w:rsidR="009C2EC3" w:rsidRPr="00227DE8">
        <w:rPr>
          <w:rFonts w:eastAsia="Calibri"/>
          <w:sz w:val="20"/>
          <w:szCs w:val="20"/>
          <w:lang w:eastAsia="zh-CN"/>
        </w:rPr>
        <w:t xml:space="preserve"> форма баланса (Приложение 6) и форма отчетов о финансовых результатах (Приложение 7)</w:t>
      </w:r>
      <w:r w:rsidR="009C2EC3" w:rsidRPr="00227DE8">
        <w:rPr>
          <w:rFonts w:eastAsia="Calibri"/>
          <w:bCs/>
          <w:sz w:val="20"/>
          <w:szCs w:val="20"/>
          <w:lang w:eastAsia="ru-RU"/>
        </w:rPr>
        <w:t xml:space="preserve"> (при наличии такового) </w:t>
      </w:r>
      <w:r w:rsidR="000C4F7E" w:rsidRPr="00227DE8">
        <w:rPr>
          <w:rFonts w:eastAsia="Calibri"/>
          <w:bCs/>
          <w:sz w:val="20"/>
          <w:szCs w:val="20"/>
          <w:lang w:eastAsia="ru-RU"/>
        </w:rPr>
        <w:t>и (</w:t>
      </w:r>
      <w:r w:rsidR="009C2EC3" w:rsidRPr="00227DE8">
        <w:rPr>
          <w:rFonts w:eastAsia="Calibri"/>
          <w:bCs/>
          <w:sz w:val="20"/>
          <w:szCs w:val="20"/>
          <w:lang w:eastAsia="ru-RU"/>
        </w:rPr>
        <w:t>или</w:t>
      </w:r>
      <w:r w:rsidR="000C4F7E" w:rsidRPr="00227DE8">
        <w:rPr>
          <w:rFonts w:eastAsia="Calibri"/>
          <w:bCs/>
          <w:sz w:val="20"/>
          <w:szCs w:val="20"/>
          <w:lang w:eastAsia="ru-RU"/>
        </w:rPr>
        <w:t>)</w:t>
      </w:r>
      <w:r w:rsidR="009C2EC3" w:rsidRPr="00227DE8">
        <w:rPr>
          <w:rFonts w:eastAsia="Calibri"/>
          <w:bCs/>
          <w:sz w:val="20"/>
          <w:szCs w:val="20"/>
          <w:lang w:eastAsia="ru-RU"/>
        </w:rPr>
        <w:t xml:space="preserve"> </w:t>
      </w:r>
      <w:r w:rsidR="009C2EC3" w:rsidRPr="00227DE8">
        <w:rPr>
          <w:rFonts w:eastAsia="Calibri"/>
          <w:sz w:val="20"/>
          <w:szCs w:val="20"/>
          <w:lang w:eastAsia="zh-CN"/>
        </w:rPr>
        <w:t>упрощенная форма баланса (Приложение 6) и форма отчетов о финансовых результатах (Приложение 7)</w:t>
      </w:r>
      <w:r w:rsidRPr="00227DE8">
        <w:rPr>
          <w:rFonts w:eastAsia="Calibri"/>
          <w:sz w:val="20"/>
          <w:szCs w:val="20"/>
          <w:lang w:eastAsia="zh-CN"/>
        </w:rPr>
        <w:t xml:space="preserve"> </w:t>
      </w:r>
      <w:r w:rsidR="000C4F7E" w:rsidRPr="00227DE8">
        <w:rPr>
          <w:rFonts w:eastAsia="Calibri"/>
          <w:sz w:val="20"/>
          <w:szCs w:val="20"/>
          <w:lang w:eastAsia="zh-CN"/>
        </w:rPr>
        <w:t>на 1-ое число месяца даты обращения</w:t>
      </w:r>
      <w:r w:rsidR="009C2EC3" w:rsidRPr="00227DE8">
        <w:rPr>
          <w:rFonts w:eastAsia="Calibri"/>
          <w:bCs/>
          <w:sz w:val="20"/>
          <w:szCs w:val="20"/>
          <w:lang w:eastAsia="ru-RU"/>
        </w:rPr>
        <w:t xml:space="preserve"> с даты государственной регистрации заверенная подписью и печатью Субъекта МСП.</w:t>
      </w:r>
    </w:p>
    <w:p w14:paraId="6C978B58" w14:textId="259E834F" w:rsidR="00F404FB" w:rsidRPr="00D87A20" w:rsidRDefault="00E15A0A" w:rsidP="00F404FB">
      <w:pPr>
        <w:pStyle w:val="a3"/>
        <w:contextualSpacing/>
      </w:pPr>
      <w:r>
        <w:rPr>
          <w:rStyle w:val="a5"/>
        </w:rPr>
        <w:t>5</w:t>
      </w:r>
      <w:r w:rsidR="00F404FB" w:rsidRPr="00D87A20">
        <w:t xml:space="preserve">Данные документы предоставляются в случае их наличия в </w:t>
      </w:r>
      <w:r w:rsidR="00F404FB">
        <w:t>МФО</w:t>
      </w:r>
      <w:r w:rsidR="00F404FB" w:rsidRPr="00D87A20">
        <w:t>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  <w:p w14:paraId="0CC9A117" w14:textId="68F55B5B" w:rsidR="00F404FB" w:rsidRPr="00D87A20" w:rsidRDefault="00E15A0A" w:rsidP="00F404FB">
      <w:pPr>
        <w:contextualSpacing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F404FB" w:rsidRPr="00D87A20">
        <w:rPr>
          <w:sz w:val="20"/>
          <w:szCs w:val="20"/>
        </w:rPr>
        <w:t xml:space="preserve">Под контрактным характером деятельности понимается получение выручки Субъектом МСП за счет поступлении по контрактам, отвечающим любому из следующих критериев: </w:t>
      </w:r>
    </w:p>
    <w:p w14:paraId="2E35950C" w14:textId="77777777" w:rsidR="00F404FB" w:rsidRPr="00D87A20" w:rsidRDefault="00F404FB" w:rsidP="00F404FB">
      <w:pPr>
        <w:contextualSpacing/>
        <w:rPr>
          <w:sz w:val="20"/>
          <w:szCs w:val="20"/>
        </w:rPr>
      </w:pPr>
      <w:r w:rsidRPr="00D87A20">
        <w:rPr>
          <w:sz w:val="20"/>
          <w:szCs w:val="20"/>
        </w:rPr>
        <w:t>- контракты заключаются в рамках 44-ФЗ, 223-ФЗ;</w:t>
      </w:r>
    </w:p>
    <w:p w14:paraId="58A3AED8" w14:textId="77777777" w:rsidR="00F404FB" w:rsidRPr="00D87A20" w:rsidRDefault="00F404FB" w:rsidP="00F404FB">
      <w:pPr>
        <w:contextualSpacing/>
        <w:rPr>
          <w:sz w:val="20"/>
          <w:szCs w:val="20"/>
        </w:rPr>
      </w:pPr>
      <w:r w:rsidRPr="00D87A20">
        <w:rPr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1A778B3C" w14:textId="77777777" w:rsidR="00F404FB" w:rsidRPr="00D87A20" w:rsidRDefault="00F404FB" w:rsidP="00F404FB">
      <w:pPr>
        <w:contextualSpacing/>
        <w:rPr>
          <w:sz w:val="20"/>
          <w:szCs w:val="20"/>
        </w:rPr>
      </w:pPr>
      <w:r w:rsidRPr="00D87A20">
        <w:rPr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77252C73" w14:textId="77777777" w:rsidR="00F404FB" w:rsidRPr="00D87A20" w:rsidRDefault="00F404FB" w:rsidP="00F404FB">
      <w:pPr>
        <w:contextualSpacing/>
        <w:rPr>
          <w:sz w:val="20"/>
          <w:szCs w:val="20"/>
        </w:rPr>
      </w:pPr>
      <w:r w:rsidRPr="00D87A20">
        <w:rPr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  <w:p w14:paraId="114F48DA" w14:textId="58485757" w:rsidR="00F404FB" w:rsidRDefault="00E15A0A" w:rsidP="00126D85">
      <w:r w:rsidRPr="00E15A0A">
        <w:rPr>
          <w:sz w:val="20"/>
          <w:szCs w:val="20"/>
          <w:vertAlign w:val="superscript"/>
        </w:rPr>
        <w:t>7</w:t>
      </w:r>
      <w:r w:rsidR="00F404FB" w:rsidRPr="00716617">
        <w:rPr>
          <w:sz w:val="20"/>
          <w:szCs w:val="20"/>
        </w:rPr>
        <w:t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 справки до выдачи поручительства Фондом. Допускается предоставление Субъектом МСП или</w:t>
      </w:r>
      <w:r w:rsidR="00F404FB">
        <w:rPr>
          <w:sz w:val="20"/>
          <w:szCs w:val="20"/>
        </w:rPr>
        <w:t xml:space="preserve"> МФО</w:t>
      </w:r>
      <w:r w:rsidR="00F404FB" w:rsidRPr="00716617">
        <w:rPr>
          <w:sz w:val="20"/>
          <w:szCs w:val="20"/>
        </w:rPr>
        <w:t xml:space="preserve"> справки из ФНС России в электронном виде, подписанной усиленной квалифицированной электронной подписью уполномоченного работника ФНС, с приложением сертификата такой электронной подписи.</w:t>
      </w:r>
    </w:p>
    <w:sectPr w:rsidR="00F404FB" w:rsidSect="00C84C1A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8FDA" w14:textId="77777777" w:rsidR="00956F7A" w:rsidRDefault="00956F7A" w:rsidP="00066FD1">
      <w:r>
        <w:separator/>
      </w:r>
    </w:p>
  </w:endnote>
  <w:endnote w:type="continuationSeparator" w:id="0">
    <w:p w14:paraId="3FE94376" w14:textId="77777777" w:rsidR="00956F7A" w:rsidRDefault="00956F7A" w:rsidP="000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0912" w14:textId="77777777" w:rsidR="00956F7A" w:rsidRDefault="00956F7A" w:rsidP="00066FD1">
      <w:r>
        <w:separator/>
      </w:r>
    </w:p>
  </w:footnote>
  <w:footnote w:type="continuationSeparator" w:id="0">
    <w:p w14:paraId="5120C371" w14:textId="77777777" w:rsidR="00956F7A" w:rsidRDefault="00956F7A" w:rsidP="00066FD1">
      <w:r>
        <w:continuationSeparator/>
      </w:r>
    </w:p>
  </w:footnote>
  <w:footnote w:id="1">
    <w:p w14:paraId="6C7A50D9" w14:textId="442205D4" w:rsidR="00365588" w:rsidRPr="00EA00B1" w:rsidRDefault="00365588" w:rsidP="00C04613">
      <w:pPr>
        <w:pStyle w:val="a3"/>
      </w:pPr>
      <w:r w:rsidRPr="00EA00B1">
        <w:rPr>
          <w:rStyle w:val="a5"/>
        </w:rPr>
        <w:footnoteRef/>
      </w:r>
      <w:r w:rsidRPr="00EA00B1">
        <w:t xml:space="preserve"> Кредитное заключение признается актуальным в случаях, когда дата отчетности, используемая в кредитном заключении. </w:t>
      </w:r>
      <w:r w:rsidRPr="00365588">
        <w:t xml:space="preserve">не старше </w:t>
      </w:r>
      <w:r w:rsidR="005530F5">
        <w:t>6-и</w:t>
      </w:r>
      <w:r w:rsidRPr="00365588">
        <w:t xml:space="preserve"> месяцев</w:t>
      </w:r>
      <w:r w:rsidRPr="00EA00B1">
        <w:t xml:space="preserve"> даты направления </w:t>
      </w:r>
      <w:r>
        <w:t>Фонду Заявки на получение Поручительства</w:t>
      </w:r>
      <w:r w:rsidRPr="00EA00B1">
        <w:t xml:space="preserve">. </w:t>
      </w:r>
    </w:p>
  </w:footnote>
  <w:footnote w:id="2">
    <w:p w14:paraId="2B7C951C" w14:textId="62424FAB" w:rsidR="00365588" w:rsidRDefault="00365588" w:rsidP="00C04613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51%.</w:t>
      </w:r>
      <w:r w:rsidRPr="00690368">
        <w:rPr>
          <w:rFonts w:eastAsia="Calibri"/>
          <w:bCs/>
          <w:sz w:val="20"/>
          <w:szCs w:val="20"/>
          <w:lang w:eastAsia="ru-RU"/>
        </w:rPr>
        <w:t>а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24F74CF5" w14:textId="2B58BE77" w:rsidR="00803C10" w:rsidRPr="00690368" w:rsidRDefault="00803C10" w:rsidP="00C04613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227DE8">
        <w:rPr>
          <w:rFonts w:eastAsia="Calibri"/>
          <w:bCs/>
          <w:sz w:val="20"/>
          <w:szCs w:val="20"/>
          <w:vertAlign w:val="superscript"/>
          <w:lang w:eastAsia="ru-RU"/>
        </w:rPr>
        <w:t>3</w:t>
      </w:r>
      <w:r w:rsidRPr="00227DE8">
        <w:rPr>
          <w:rFonts w:eastAsia="Calibri"/>
          <w:bCs/>
          <w:sz w:val="20"/>
          <w:szCs w:val="20"/>
          <w:lang w:eastAsia="ru-RU"/>
        </w:rPr>
        <w:t>В</w:t>
      </w:r>
      <w:r w:rsidR="002255E1" w:rsidRPr="00227DE8">
        <w:rPr>
          <w:rFonts w:eastAsia="Calibri"/>
          <w:bCs/>
          <w:sz w:val="20"/>
          <w:szCs w:val="20"/>
          <w:lang w:eastAsia="ru-RU"/>
        </w:rPr>
        <w:t xml:space="preserve"> случае, если у Заемщика с даты </w:t>
      </w:r>
      <w:r w:rsidR="00154E24" w:rsidRPr="00227DE8">
        <w:rPr>
          <w:rFonts w:eastAsia="Calibri"/>
          <w:bCs/>
          <w:sz w:val="20"/>
          <w:szCs w:val="20"/>
          <w:lang w:eastAsia="ru-RU"/>
        </w:rPr>
        <w:t xml:space="preserve">государственной </w:t>
      </w:r>
      <w:r w:rsidR="002255E1" w:rsidRPr="00227DE8">
        <w:rPr>
          <w:rFonts w:eastAsia="Calibri"/>
          <w:bCs/>
          <w:sz w:val="20"/>
          <w:szCs w:val="20"/>
          <w:lang w:eastAsia="ru-RU"/>
        </w:rPr>
        <w:t>регистрации прошло менее 12 месяцев предоставляются: бухгалтерский баланс</w:t>
      </w:r>
      <w:r w:rsidR="007A5E52" w:rsidRPr="00227DE8">
        <w:rPr>
          <w:rFonts w:eastAsia="Calibri"/>
          <w:bCs/>
          <w:sz w:val="20"/>
          <w:szCs w:val="20"/>
          <w:lang w:eastAsia="ru-RU"/>
        </w:rPr>
        <w:t xml:space="preserve"> и</w:t>
      </w:r>
      <w:r w:rsidR="002255E1" w:rsidRPr="00227DE8">
        <w:rPr>
          <w:rFonts w:eastAsia="Calibri"/>
          <w:bCs/>
          <w:sz w:val="20"/>
          <w:szCs w:val="20"/>
          <w:lang w:eastAsia="ru-RU"/>
        </w:rPr>
        <w:t xml:space="preserve"> отчет о финансовых результатах за последний год </w:t>
      </w:r>
      <w:r w:rsidR="007A5E52" w:rsidRPr="00227DE8">
        <w:rPr>
          <w:rFonts w:eastAsia="Calibri"/>
          <w:bCs/>
          <w:sz w:val="20"/>
          <w:szCs w:val="20"/>
          <w:lang w:eastAsia="ru-RU"/>
        </w:rPr>
        <w:t>с подтверждением направления в ФНС</w:t>
      </w:r>
      <w:r w:rsidR="00CB062B" w:rsidRPr="00227DE8">
        <w:rPr>
          <w:rFonts w:eastAsia="Calibri"/>
          <w:bCs/>
          <w:sz w:val="20"/>
          <w:szCs w:val="20"/>
          <w:lang w:eastAsia="ru-RU"/>
        </w:rPr>
        <w:t xml:space="preserve"> (при наличии такового)</w:t>
      </w:r>
      <w:r w:rsidR="002255E1" w:rsidRPr="00227DE8">
        <w:rPr>
          <w:rFonts w:eastAsia="Calibri"/>
          <w:bCs/>
          <w:sz w:val="20"/>
          <w:szCs w:val="20"/>
          <w:lang w:eastAsia="ru-RU"/>
        </w:rPr>
        <w:t xml:space="preserve"> и </w:t>
      </w:r>
      <w:r w:rsidR="009A6896" w:rsidRPr="00227DE8">
        <w:rPr>
          <w:rFonts w:eastAsia="Calibri"/>
          <w:bCs/>
          <w:sz w:val="20"/>
          <w:szCs w:val="20"/>
          <w:lang w:eastAsia="ru-RU"/>
        </w:rPr>
        <w:t xml:space="preserve">(или) </w:t>
      </w:r>
      <w:r w:rsidR="002255E1" w:rsidRPr="00227DE8">
        <w:rPr>
          <w:rFonts w:eastAsia="Calibri"/>
          <w:bCs/>
          <w:sz w:val="20"/>
          <w:szCs w:val="20"/>
          <w:lang w:eastAsia="ru-RU"/>
        </w:rPr>
        <w:t xml:space="preserve">промежуточная бухгалтерская отчетность </w:t>
      </w:r>
      <w:r w:rsidR="007A5E52" w:rsidRPr="00227DE8">
        <w:rPr>
          <w:rFonts w:eastAsia="Calibri"/>
          <w:bCs/>
          <w:sz w:val="20"/>
          <w:szCs w:val="20"/>
          <w:lang w:eastAsia="ru-RU"/>
        </w:rPr>
        <w:t xml:space="preserve">на последнюю квартальную дату и за каждый квартал с даты государственной регистрации </w:t>
      </w:r>
      <w:r w:rsidR="002255E1" w:rsidRPr="00227DE8">
        <w:rPr>
          <w:rFonts w:eastAsia="Calibri"/>
          <w:bCs/>
          <w:sz w:val="20"/>
          <w:szCs w:val="20"/>
          <w:lang w:eastAsia="ru-RU"/>
        </w:rPr>
        <w:t>заверенная подписью и печатью Субъекта МСП</w:t>
      </w:r>
      <w:r w:rsidR="00CB062B" w:rsidRPr="00227DE8">
        <w:rPr>
          <w:rFonts w:eastAsia="Calibri"/>
          <w:bCs/>
          <w:sz w:val="20"/>
          <w:szCs w:val="20"/>
          <w:lang w:eastAsia="ru-RU"/>
        </w:rPr>
        <w:t xml:space="preserve"> (при наличии такового) или промежуточная бухгалтерская отчетность </w:t>
      </w:r>
      <w:r w:rsidR="00FA04D2" w:rsidRPr="00227DE8">
        <w:rPr>
          <w:rFonts w:eastAsia="Calibri"/>
          <w:bCs/>
          <w:sz w:val="20"/>
          <w:szCs w:val="20"/>
          <w:lang w:eastAsia="ru-RU"/>
        </w:rPr>
        <w:t>за неполный квартал</w:t>
      </w:r>
      <w:r w:rsidR="00CB062B" w:rsidRPr="00227DE8">
        <w:rPr>
          <w:rFonts w:eastAsia="Calibri"/>
          <w:bCs/>
          <w:sz w:val="20"/>
          <w:szCs w:val="20"/>
          <w:lang w:eastAsia="ru-RU"/>
        </w:rPr>
        <w:t xml:space="preserve"> с даты государственной регистрации заверенная подписью и печатью Субъекта МСП</w:t>
      </w:r>
      <w:r w:rsidR="002255E1" w:rsidRPr="00227DE8">
        <w:rPr>
          <w:rFonts w:eastAsia="Calibri"/>
          <w:bCs/>
          <w:sz w:val="20"/>
          <w:szCs w:val="20"/>
          <w:lang w:eastAsia="ru-RU"/>
        </w:rPr>
        <w:t>.</w:t>
      </w:r>
    </w:p>
    <w:p w14:paraId="65712BCF" w14:textId="77777777" w:rsidR="00365588" w:rsidRDefault="00365588" w:rsidP="00C0461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1343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1F"/>
    <w:rsid w:val="00035335"/>
    <w:rsid w:val="00066FD1"/>
    <w:rsid w:val="00083381"/>
    <w:rsid w:val="000838BF"/>
    <w:rsid w:val="00096E35"/>
    <w:rsid w:val="000A5858"/>
    <w:rsid w:val="000C4F7E"/>
    <w:rsid w:val="000C6E60"/>
    <w:rsid w:val="000D18E2"/>
    <w:rsid w:val="00126D85"/>
    <w:rsid w:val="001353D4"/>
    <w:rsid w:val="001522AC"/>
    <w:rsid w:val="00154E24"/>
    <w:rsid w:val="00161D2B"/>
    <w:rsid w:val="00175046"/>
    <w:rsid w:val="001B6B10"/>
    <w:rsid w:val="001C79E7"/>
    <w:rsid w:val="001E53B5"/>
    <w:rsid w:val="001F05DF"/>
    <w:rsid w:val="002254E3"/>
    <w:rsid w:val="002255E1"/>
    <w:rsid w:val="00227DE8"/>
    <w:rsid w:val="00236C3A"/>
    <w:rsid w:val="00292DED"/>
    <w:rsid w:val="002A7711"/>
    <w:rsid w:val="00303D31"/>
    <w:rsid w:val="003239E9"/>
    <w:rsid w:val="00343364"/>
    <w:rsid w:val="003434FA"/>
    <w:rsid w:val="0036088A"/>
    <w:rsid w:val="00360AE5"/>
    <w:rsid w:val="003653BE"/>
    <w:rsid w:val="00365588"/>
    <w:rsid w:val="00365780"/>
    <w:rsid w:val="0036652B"/>
    <w:rsid w:val="003730CC"/>
    <w:rsid w:val="0039336F"/>
    <w:rsid w:val="00396BAA"/>
    <w:rsid w:val="003B6E16"/>
    <w:rsid w:val="003D4BDD"/>
    <w:rsid w:val="003F554C"/>
    <w:rsid w:val="00404519"/>
    <w:rsid w:val="00442A5E"/>
    <w:rsid w:val="00472485"/>
    <w:rsid w:val="00480846"/>
    <w:rsid w:val="004A13DC"/>
    <w:rsid w:val="004A7BCC"/>
    <w:rsid w:val="004B3AC0"/>
    <w:rsid w:val="004F0963"/>
    <w:rsid w:val="005010DD"/>
    <w:rsid w:val="00550D4A"/>
    <w:rsid w:val="005524C3"/>
    <w:rsid w:val="005530F5"/>
    <w:rsid w:val="00564C73"/>
    <w:rsid w:val="005867A5"/>
    <w:rsid w:val="005878F4"/>
    <w:rsid w:val="00590827"/>
    <w:rsid w:val="00601772"/>
    <w:rsid w:val="006017B4"/>
    <w:rsid w:val="00610E26"/>
    <w:rsid w:val="006306D8"/>
    <w:rsid w:val="006341EA"/>
    <w:rsid w:val="0066087F"/>
    <w:rsid w:val="006A7A50"/>
    <w:rsid w:val="006B3150"/>
    <w:rsid w:val="006D148C"/>
    <w:rsid w:val="00711D9B"/>
    <w:rsid w:val="00712E05"/>
    <w:rsid w:val="00716617"/>
    <w:rsid w:val="007422EF"/>
    <w:rsid w:val="00746936"/>
    <w:rsid w:val="00746F61"/>
    <w:rsid w:val="00790E0D"/>
    <w:rsid w:val="007A5E52"/>
    <w:rsid w:val="007B2C80"/>
    <w:rsid w:val="007B6594"/>
    <w:rsid w:val="00803C10"/>
    <w:rsid w:val="00824CDC"/>
    <w:rsid w:val="00847AFC"/>
    <w:rsid w:val="00864723"/>
    <w:rsid w:val="00870AFE"/>
    <w:rsid w:val="008A59E3"/>
    <w:rsid w:val="00905FD2"/>
    <w:rsid w:val="0091131C"/>
    <w:rsid w:val="009131DB"/>
    <w:rsid w:val="00936029"/>
    <w:rsid w:val="00955B38"/>
    <w:rsid w:val="00956F7A"/>
    <w:rsid w:val="00957018"/>
    <w:rsid w:val="00971CE3"/>
    <w:rsid w:val="009A3967"/>
    <w:rsid w:val="009A6896"/>
    <w:rsid w:val="009C2EC3"/>
    <w:rsid w:val="009D3F4A"/>
    <w:rsid w:val="009E5637"/>
    <w:rsid w:val="009F3C3A"/>
    <w:rsid w:val="00A0732E"/>
    <w:rsid w:val="00A5077C"/>
    <w:rsid w:val="00A67FD2"/>
    <w:rsid w:val="00A715B2"/>
    <w:rsid w:val="00A85FD7"/>
    <w:rsid w:val="00A9068A"/>
    <w:rsid w:val="00A9108E"/>
    <w:rsid w:val="00AB5942"/>
    <w:rsid w:val="00B46CFD"/>
    <w:rsid w:val="00B51672"/>
    <w:rsid w:val="00B8738C"/>
    <w:rsid w:val="00BE6004"/>
    <w:rsid w:val="00C04613"/>
    <w:rsid w:val="00C13BFB"/>
    <w:rsid w:val="00C20FD2"/>
    <w:rsid w:val="00C436AC"/>
    <w:rsid w:val="00C45EBD"/>
    <w:rsid w:val="00C83BB2"/>
    <w:rsid w:val="00C84C1A"/>
    <w:rsid w:val="00CA18C9"/>
    <w:rsid w:val="00CA29D2"/>
    <w:rsid w:val="00CA631E"/>
    <w:rsid w:val="00CB062B"/>
    <w:rsid w:val="00CB66ED"/>
    <w:rsid w:val="00CB75ED"/>
    <w:rsid w:val="00CD5F89"/>
    <w:rsid w:val="00CF373A"/>
    <w:rsid w:val="00CF5B33"/>
    <w:rsid w:val="00D127B9"/>
    <w:rsid w:val="00D35832"/>
    <w:rsid w:val="00D6780A"/>
    <w:rsid w:val="00DC19C7"/>
    <w:rsid w:val="00DC20C9"/>
    <w:rsid w:val="00DC29A3"/>
    <w:rsid w:val="00DC489E"/>
    <w:rsid w:val="00DE00F0"/>
    <w:rsid w:val="00E101D7"/>
    <w:rsid w:val="00E15A0A"/>
    <w:rsid w:val="00E36B3E"/>
    <w:rsid w:val="00EB1006"/>
    <w:rsid w:val="00EB4296"/>
    <w:rsid w:val="00ED4F0B"/>
    <w:rsid w:val="00EE3B5A"/>
    <w:rsid w:val="00EE701F"/>
    <w:rsid w:val="00F01D1C"/>
    <w:rsid w:val="00F25F26"/>
    <w:rsid w:val="00F404FB"/>
    <w:rsid w:val="00F53D60"/>
    <w:rsid w:val="00F868AE"/>
    <w:rsid w:val="00F94453"/>
    <w:rsid w:val="00FA04D2"/>
    <w:rsid w:val="00FA1192"/>
    <w:rsid w:val="00F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EFF1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4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066F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1"/>
    <w:uiPriority w:val="99"/>
    <w:semiHidden/>
    <w:rsid w:val="00066FD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66FD1"/>
    <w:rPr>
      <w:vertAlign w:val="superscript"/>
    </w:rPr>
  </w:style>
  <w:style w:type="paragraph" w:customStyle="1" w:styleId="ConsPlusNormal">
    <w:name w:val="ConsPlusNormal"/>
    <w:rsid w:val="00066FD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10"/>
    <w:uiPriority w:val="99"/>
    <w:semiHidden/>
    <w:unhideWhenUsed/>
    <w:rsid w:val="00066FD1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66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6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120</cp:revision>
  <cp:lastPrinted>2021-05-20T13:45:00Z</cp:lastPrinted>
  <dcterms:created xsi:type="dcterms:W3CDTF">2021-05-13T14:28:00Z</dcterms:created>
  <dcterms:modified xsi:type="dcterms:W3CDTF">2022-08-15T08:29:00Z</dcterms:modified>
</cp:coreProperties>
</file>