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03" w:rsidRPr="006D7631" w:rsidRDefault="004B2A03" w:rsidP="004B2A03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F240C0" w:rsidRDefault="00106C60" w:rsidP="00F240C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F24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:rsidR="00106C60" w:rsidRDefault="00F240C0" w:rsidP="00F240C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106C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:rsidR="00106C60" w:rsidRDefault="00106C60" w:rsidP="00106C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:rsidR="00106C60" w:rsidRDefault="00106C60" w:rsidP="00106C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:rsidR="004B2A03" w:rsidRPr="006D7631" w:rsidRDefault="00106C60" w:rsidP="00106C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</w:p>
    <w:p w:rsidR="004B2A03" w:rsidRPr="006D7631" w:rsidRDefault="004B2A03" w:rsidP="004B2A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B2A03" w:rsidRPr="00F240C0" w:rsidRDefault="004B2A03" w:rsidP="004B2A03">
      <w:pPr>
        <w:spacing w:after="0" w:line="240" w:lineRule="auto"/>
        <w:jc w:val="center"/>
        <w:rPr>
          <w:rFonts w:ascii="Arial" w:eastAsia="Calibri" w:hAnsi="Arial" w:cs="Arial"/>
          <w:b/>
          <w:sz w:val="25"/>
          <w:szCs w:val="25"/>
        </w:rPr>
      </w:pPr>
    </w:p>
    <w:p w:rsidR="004B2A03" w:rsidRPr="00F240C0" w:rsidRDefault="004B2A03" w:rsidP="004B2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240C0">
        <w:rPr>
          <w:rFonts w:ascii="Times New Roman" w:eastAsia="Calibri" w:hAnsi="Times New Roman" w:cs="Times New Roman"/>
          <w:b/>
          <w:sz w:val="25"/>
          <w:szCs w:val="25"/>
        </w:rPr>
        <w:t>Формуляр Банка-партнера</w:t>
      </w:r>
    </w:p>
    <w:p w:rsidR="004B2A03" w:rsidRPr="006D7631" w:rsidRDefault="004B2A03" w:rsidP="004B2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394"/>
      </w:tblGrid>
      <w:tr w:rsidR="004B2A03" w:rsidRPr="006D7631" w:rsidTr="00A352CE">
        <w:trPr>
          <w:trHeight w:val="431"/>
          <w:jc w:val="center"/>
        </w:trPr>
        <w:tc>
          <w:tcPr>
            <w:tcW w:w="4818" w:type="dxa"/>
          </w:tcPr>
          <w:p w:rsidR="004B2A03" w:rsidRPr="00F240C0" w:rsidRDefault="004B2A03" w:rsidP="00A352CE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Наименование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Выручка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за последний отчетный год, указанная в официальной отчетности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</w:p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(</w:t>
            </w:r>
            <w:r w:rsidRPr="00F240C0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Данные управленческой выручки минимум за последние три месяца).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A03" w:rsidRPr="006D7631" w:rsidTr="00A352CE">
        <w:trPr>
          <w:trHeight w:val="391"/>
          <w:jc w:val="center"/>
        </w:trPr>
        <w:tc>
          <w:tcPr>
            <w:tcW w:w="4818" w:type="dxa"/>
          </w:tcPr>
          <w:p w:rsidR="004B2A03" w:rsidRPr="00F240C0" w:rsidRDefault="004B2A03" w:rsidP="00A352CE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Основной вид деятельности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A03" w:rsidRPr="006D7631" w:rsidTr="00A352CE">
        <w:trPr>
          <w:trHeight w:val="553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Категория качества кредита </w:t>
            </w:r>
          </w:p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(если кредит не в портфеле однородных ссуд (ПОС))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(1/2/3/4/5)</w:t>
            </w:r>
          </w:p>
        </w:tc>
      </w:tr>
      <w:tr w:rsidR="004B2A03" w:rsidRPr="006D7631" w:rsidTr="00A352CE">
        <w:trPr>
          <w:trHeight w:val="405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Качество обслуживания долга 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 неудовлетворительное)</w:t>
            </w:r>
          </w:p>
        </w:tc>
      </w:tr>
      <w:tr w:rsidR="004B2A03" w:rsidRPr="006D7631" w:rsidTr="00A352CE">
        <w:trPr>
          <w:trHeight w:val="426"/>
          <w:jc w:val="center"/>
        </w:trPr>
        <w:tc>
          <w:tcPr>
            <w:tcW w:w="4818" w:type="dxa"/>
          </w:tcPr>
          <w:p w:rsidR="004B2A03" w:rsidRPr="00F240C0" w:rsidRDefault="004B2A03" w:rsidP="00A352CE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Финансовое положение </w:t>
            </w:r>
            <w:r w:rsidR="00A352C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Субъекта МСП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(хорошее/среднее/плохое)</w:t>
            </w:r>
          </w:p>
        </w:tc>
      </w:tr>
      <w:tr w:rsidR="004B2A03" w:rsidRPr="006D7631" w:rsidTr="00A352CE">
        <w:trPr>
          <w:trHeight w:val="417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Портфель однородных ссуд (ПОС)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Ставка</w:t>
            </w:r>
            <w:r w:rsidR="00106C60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резерва на возможные потери по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ПОС, % </w:t>
            </w:r>
          </w:p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>(если кредит в ПОС)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Ставка расчетного резерва на возможные потери по ссуде, %</w:t>
            </w:r>
          </w:p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>(если кредит не в ПОС)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658"/>
          <w:jc w:val="center"/>
        </w:trPr>
        <w:tc>
          <w:tcPr>
            <w:tcW w:w="4818" w:type="dxa"/>
          </w:tcPr>
          <w:p w:rsidR="004B2A03" w:rsidRPr="00F240C0" w:rsidRDefault="00A352CE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 МСП</w:t>
            </w:r>
            <w:r w:rsidR="004B2A03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имеет в структуре выручки долю от неторговой деятельности 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4B2A03" w:rsidRPr="006D7631" w:rsidTr="00A352CE">
        <w:trPr>
          <w:trHeight w:val="584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Заключение Риск-менеджмента Банка-партнера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4B2A03" w:rsidRPr="006D7631" w:rsidTr="00A352CE">
        <w:trPr>
          <w:trHeight w:val="693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Заключение юридического подразделения Банка-партнера 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4B2A03" w:rsidRPr="006D7631" w:rsidTr="00F11E43">
        <w:trPr>
          <w:trHeight w:val="273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Заключение Банка-партнера о деловой репутации Заемщика </w:t>
            </w: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  <w:t>(заключение подразделения, в компетенцию которого входят вопросы экономической безопасности Банка)</w:t>
            </w:r>
          </w:p>
        </w:tc>
        <w:tc>
          <w:tcPr>
            <w:tcW w:w="4394" w:type="dxa"/>
          </w:tcPr>
          <w:p w:rsidR="004B2A03" w:rsidRPr="006D7631" w:rsidRDefault="004B2A03" w:rsidP="0010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D763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Заключение Банка – партнера о реальности/нереальности деятельности Субъекта МСП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A352CE">
        <w:trPr>
          <w:trHeight w:val="375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Сумма запрашиваемого поручительства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A352CE">
        <w:trPr>
          <w:trHeight w:val="5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Срок запрашиваемого поручительства, месяцев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lastRenderedPageBreak/>
              <w:t>Сумма предоставляемого кредита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/банковской гарантии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680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Срок предоставляемого кредита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/банковской гарантии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679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Название кредитного продукта Банка-партнера</w:t>
            </w:r>
          </w:p>
        </w:tc>
        <w:tc>
          <w:tcPr>
            <w:tcW w:w="4394" w:type="dxa"/>
          </w:tcPr>
          <w:p w:rsidR="00A352CE" w:rsidRPr="006D7631" w:rsidRDefault="00A352CE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662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Цель кредитования, название проекта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2A03" w:rsidRPr="006D7631" w:rsidTr="00F11E43">
        <w:trPr>
          <w:trHeight w:val="703"/>
          <w:jc w:val="center"/>
        </w:trPr>
        <w:tc>
          <w:tcPr>
            <w:tcW w:w="4818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Планируемое обеспечение по кредиту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/банковской гарантии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, помимо поручительства</w:t>
            </w:r>
            <w:r w:rsidR="00C83B3E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C83B3E"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Фонда</w:t>
            </w:r>
          </w:p>
        </w:tc>
        <w:tc>
          <w:tcPr>
            <w:tcW w:w="4394" w:type="dxa"/>
          </w:tcPr>
          <w:p w:rsidR="004B2A03" w:rsidRPr="006D7631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83B3E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C83B3E" w:rsidRPr="00B226B7" w:rsidRDefault="00C83B3E" w:rsidP="00C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Является ли сделка по привлечению кредита/банковской гарантии для Субъекта МСП крупной?            </w:t>
            </w:r>
          </w:p>
          <w:p w:rsidR="00C83B3E" w:rsidRPr="00B226B7" w:rsidRDefault="00C83B3E" w:rsidP="00C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4B2A03" w:rsidRPr="00B226B7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Является ли сделка по получению поручительства</w:t>
            </w:r>
            <w:r w:rsidR="00C83B3E"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Фонда по привлекаемому кредиту/банковской гарантии</w:t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для </w:t>
            </w:r>
            <w:r w:rsidR="00A352CE"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Субъекта МСП</w:t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крупной?            </w:t>
            </w:r>
          </w:p>
          <w:p w:rsidR="004B2A03" w:rsidRPr="00B226B7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5"/>
                <w:szCs w:val="25"/>
              </w:rPr>
            </w:pP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B226B7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  <w:bookmarkStart w:id="0" w:name="_GoBack"/>
            <w:bookmarkEnd w:id="0"/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Соответствует ли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требованиям ст. 4 и ст. 14 Федерального закона № 209-ФЗ от 24.07.2007 «О развитии малого и среднего предпринимательства в Российской Федерации»?</w:t>
            </w:r>
          </w:p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Имеет ли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просроченную задолженность по начисленным налогам, сборам и иным обязательным платежам перед бюджетом?</w:t>
            </w:r>
          </w:p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  <w:tr w:rsidR="004B2A03" w:rsidRPr="006D7631" w:rsidTr="00F11E43">
        <w:trPr>
          <w:trHeight w:val="851"/>
          <w:jc w:val="center"/>
        </w:trPr>
        <w:tc>
          <w:tcPr>
            <w:tcW w:w="9212" w:type="dxa"/>
            <w:gridSpan w:val="2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В отношении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Субъекта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применяется ли процедура несостоятельности (банкротства), в том числе наблюдения, финансового оздоровления, внешнего управления, конкурсного производства, отсутствуют ли в отношении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Субъекта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санкции в виде аннулирования или приостановления действия лицензии (в случае, если деятельность </w:t>
            </w:r>
            <w:r w:rsidR="00A352CE"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Субъекта МСП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подлежит лицензированию)?</w:t>
            </w:r>
          </w:p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ДА                                              </w:t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sym w:font="Wingdings" w:char="F06F"/>
            </w:r>
            <w:r w:rsidRPr="00F240C0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НЕТ</w:t>
            </w:r>
          </w:p>
        </w:tc>
      </w:tr>
    </w:tbl>
    <w:p w:rsidR="004B2A03" w:rsidRPr="006D7631" w:rsidRDefault="004B2A03" w:rsidP="004B2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0"/>
        <w:gridCol w:w="4243"/>
      </w:tblGrid>
      <w:tr w:rsidR="004B2A03" w:rsidRPr="00F240C0" w:rsidTr="00F11E43">
        <w:trPr>
          <w:trHeight w:val="601"/>
          <w:jc w:val="center"/>
        </w:trPr>
        <w:tc>
          <w:tcPr>
            <w:tcW w:w="4960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Наименование Банка-Партнера</w:t>
            </w:r>
          </w:p>
        </w:tc>
        <w:tc>
          <w:tcPr>
            <w:tcW w:w="4243" w:type="dxa"/>
            <w:vAlign w:val="bottom"/>
          </w:tcPr>
          <w:p w:rsidR="004B2A03" w:rsidRPr="00F240C0" w:rsidRDefault="004B2A03" w:rsidP="00F1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</w:p>
        </w:tc>
      </w:tr>
      <w:tr w:rsidR="004B2A03" w:rsidRPr="00F240C0" w:rsidTr="00F11E43">
        <w:trPr>
          <w:trHeight w:val="465"/>
          <w:jc w:val="center"/>
        </w:trPr>
        <w:tc>
          <w:tcPr>
            <w:tcW w:w="4960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ФИО Сотрудника Банка-партнера</w:t>
            </w:r>
            <w:r w:rsidR="00D07F13">
              <w:rPr>
                <w:rFonts w:ascii="Times New Roman" w:eastAsia="Calibri" w:hAnsi="Times New Roman" w:cs="Times New Roman"/>
                <w:sz w:val="25"/>
                <w:szCs w:val="25"/>
              </w:rPr>
              <w:t>, подпись и печать</w:t>
            </w:r>
          </w:p>
        </w:tc>
        <w:tc>
          <w:tcPr>
            <w:tcW w:w="4243" w:type="dxa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сотрудник, который уполномочен оформлять данный формуляр</w:t>
            </w:r>
            <w:r w:rsidR="00A233F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 ставится подпись и печать</w:t>
            </w: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4B2A03" w:rsidRPr="00F240C0" w:rsidTr="00F11E43">
        <w:trPr>
          <w:trHeight w:val="601"/>
          <w:jc w:val="center"/>
        </w:trPr>
        <w:tc>
          <w:tcPr>
            <w:tcW w:w="4960" w:type="dxa"/>
          </w:tcPr>
          <w:p w:rsidR="004B2A03" w:rsidRPr="00F240C0" w:rsidRDefault="004B2A03" w:rsidP="00854F2E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Дата передачи </w:t>
            </w:r>
            <w:r w:rsidR="00854F2E"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З</w:t>
            </w: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аявки Субъекта МСП участнику НГС</w:t>
            </w:r>
          </w:p>
        </w:tc>
        <w:tc>
          <w:tcPr>
            <w:tcW w:w="4243" w:type="dxa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2A03" w:rsidRPr="00F240C0" w:rsidTr="00F11E43">
        <w:trPr>
          <w:trHeight w:val="601"/>
          <w:jc w:val="center"/>
        </w:trPr>
        <w:tc>
          <w:tcPr>
            <w:tcW w:w="4960" w:type="dxa"/>
          </w:tcPr>
          <w:p w:rsidR="004B2A03" w:rsidRPr="00F240C0" w:rsidRDefault="004B2A03" w:rsidP="00106C6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240C0">
              <w:rPr>
                <w:rFonts w:ascii="Times New Roman" w:eastAsia="Calibri" w:hAnsi="Times New Roman" w:cs="Times New Roman"/>
                <w:sz w:val="25"/>
                <w:szCs w:val="25"/>
              </w:rPr>
              <w:t>Отметка Сотрудника участника НГС о получении Заявки Субъекта МСП</w:t>
            </w:r>
          </w:p>
        </w:tc>
        <w:tc>
          <w:tcPr>
            <w:tcW w:w="4243" w:type="dxa"/>
          </w:tcPr>
          <w:p w:rsidR="004B2A03" w:rsidRPr="00F240C0" w:rsidRDefault="004B2A03" w:rsidP="00F11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40C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ФИО сотрудника, который получил Заявку Субъекта МСП и дата ее получения.</w:t>
            </w:r>
          </w:p>
        </w:tc>
      </w:tr>
    </w:tbl>
    <w:p w:rsidR="00661451" w:rsidRDefault="00661451" w:rsidP="00106C60"/>
    <w:sectPr w:rsidR="0066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03"/>
    <w:rsid w:val="00106C60"/>
    <w:rsid w:val="004B2A03"/>
    <w:rsid w:val="00661451"/>
    <w:rsid w:val="00854F2E"/>
    <w:rsid w:val="00A233F5"/>
    <w:rsid w:val="00A352CE"/>
    <w:rsid w:val="00AE08DE"/>
    <w:rsid w:val="00B226B7"/>
    <w:rsid w:val="00C83B3E"/>
    <w:rsid w:val="00D07F13"/>
    <w:rsid w:val="00F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21788-F30B-4CE9-A645-B9232336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2019-10-04T08:55:00Z</dcterms:created>
  <dcterms:modified xsi:type="dcterms:W3CDTF">2019-10-07T14:03:00Z</dcterms:modified>
</cp:coreProperties>
</file>