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FA048" w14:textId="232A43B1" w:rsidR="005E6B88" w:rsidRPr="00265591" w:rsidRDefault="005563BD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6B88" w:rsidRPr="002655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УТВЕРЖДАЮ</w:t>
      </w:r>
    </w:p>
    <w:p w14:paraId="3EB4BDE4" w14:textId="77777777" w:rsidR="005E6B88" w:rsidRPr="00265591" w:rsidRDefault="004C5DA5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5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Наблюдательного с</w:t>
      </w:r>
      <w:r w:rsidR="005E6B88" w:rsidRPr="00265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овета </w:t>
      </w:r>
    </w:p>
    <w:p w14:paraId="36E599D0" w14:textId="77777777" w:rsidR="005E6B88" w:rsidRPr="00265591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Автономного учреждения «Гарантийный </w:t>
      </w:r>
    </w:p>
    <w:p w14:paraId="214A8D11" w14:textId="77777777" w:rsidR="005E6B88" w:rsidRPr="00265591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фонд кредитного обеспечения</w:t>
      </w:r>
    </w:p>
    <w:p w14:paraId="44128A1C" w14:textId="77777777" w:rsidR="005E6B88" w:rsidRPr="00265591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Республики Мордовия»</w:t>
      </w:r>
    </w:p>
    <w:p w14:paraId="16493236" w14:textId="77777777" w:rsidR="005E6B88" w:rsidRPr="00265591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17F386" w14:textId="77777777" w:rsidR="005E6B88" w:rsidRPr="00265591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55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Д.А. Иванов</w:t>
      </w:r>
    </w:p>
    <w:p w14:paraId="5EE60E1B" w14:textId="77777777" w:rsidR="005E6B88" w:rsidRPr="00265591" w:rsidRDefault="005E6B88" w:rsidP="005E6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B80504" w14:textId="2AF36A7E" w:rsidR="005E6B88" w:rsidRPr="00265591" w:rsidRDefault="005E6B88" w:rsidP="005E6B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«</w:t>
      </w:r>
      <w:r w:rsidR="001930B4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26559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C7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30B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265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8C71E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44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5591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14:paraId="40A530D0" w14:textId="77777777" w:rsidR="005E6B88" w:rsidRPr="00265591" w:rsidRDefault="005E6B88" w:rsidP="005E6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4E648C" w14:textId="77777777" w:rsidR="005E6B88" w:rsidRPr="00265591" w:rsidRDefault="005E6B88" w:rsidP="00974F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73FF31" w14:textId="77777777" w:rsidR="005E6B88" w:rsidRPr="00265591" w:rsidRDefault="005E6B88" w:rsidP="005E6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1B459" w14:textId="2B0F5DAC" w:rsidR="005E6B88" w:rsidRPr="00265591" w:rsidRDefault="005E6B88" w:rsidP="005E6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59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8A60D6" w:rsidRPr="00265591">
        <w:rPr>
          <w:rFonts w:ascii="Times New Roman" w:hAnsi="Times New Roman" w:cs="Times New Roman"/>
          <w:b/>
          <w:sz w:val="28"/>
          <w:szCs w:val="28"/>
        </w:rPr>
        <w:t>отбора и</w:t>
      </w:r>
      <w:r w:rsidRPr="00265591">
        <w:rPr>
          <w:rFonts w:ascii="Times New Roman" w:hAnsi="Times New Roman" w:cs="Times New Roman"/>
          <w:b/>
          <w:sz w:val="28"/>
          <w:szCs w:val="28"/>
        </w:rPr>
        <w:t xml:space="preserve"> аккредитации </w:t>
      </w:r>
      <w:r w:rsidR="004C5DA5" w:rsidRPr="00265591">
        <w:rPr>
          <w:rFonts w:ascii="Times New Roman" w:hAnsi="Times New Roman" w:cs="Times New Roman"/>
          <w:b/>
          <w:sz w:val="28"/>
          <w:szCs w:val="28"/>
        </w:rPr>
        <w:t xml:space="preserve">кредитных организаций </w:t>
      </w:r>
      <w:r w:rsidRPr="00265591">
        <w:rPr>
          <w:rFonts w:ascii="Times New Roman" w:hAnsi="Times New Roman" w:cs="Times New Roman"/>
          <w:b/>
          <w:sz w:val="28"/>
          <w:szCs w:val="28"/>
        </w:rPr>
        <w:t>и деаккредитации Банков-партнеров и Обслуживающих банков для участия в программе предоставления поручительств Автономного учреждения «Гарантийный фонд кредитного обеспечения Республики Мордовия»</w:t>
      </w:r>
    </w:p>
    <w:p w14:paraId="614080FD" w14:textId="77777777" w:rsidR="00D615EC" w:rsidRPr="00265591" w:rsidRDefault="00D615EC">
      <w:pPr>
        <w:rPr>
          <w:rFonts w:ascii="Times New Roman" w:hAnsi="Times New Roman" w:cs="Times New Roman"/>
          <w:sz w:val="28"/>
          <w:szCs w:val="28"/>
        </w:rPr>
      </w:pPr>
    </w:p>
    <w:p w14:paraId="02A14EC5" w14:textId="77777777" w:rsidR="00D615EC" w:rsidRPr="00265591" w:rsidRDefault="00D615EC" w:rsidP="001E589E">
      <w:pPr>
        <w:pStyle w:val="3"/>
        <w:numPr>
          <w:ilvl w:val="0"/>
          <w:numId w:val="5"/>
        </w:numPr>
        <w:spacing w:after="120"/>
        <w:jc w:val="center"/>
        <w:rPr>
          <w:rFonts w:ascii="Times New Roman" w:hAnsi="Times New Roman"/>
          <w:sz w:val="28"/>
          <w:szCs w:val="28"/>
        </w:rPr>
      </w:pPr>
      <w:bookmarkStart w:id="0" w:name="_Toc454788636"/>
      <w:r w:rsidRPr="00265591">
        <w:rPr>
          <w:rFonts w:ascii="Times New Roman" w:hAnsi="Times New Roman"/>
          <w:sz w:val="28"/>
          <w:szCs w:val="28"/>
        </w:rPr>
        <w:t>Общие положения</w:t>
      </w:r>
      <w:bookmarkEnd w:id="0"/>
    </w:p>
    <w:p w14:paraId="01577B6A" w14:textId="31DE95BC" w:rsidR="0091066A" w:rsidRPr="001930B4" w:rsidRDefault="00BA0313" w:rsidP="00F8156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1.1. </w:t>
      </w:r>
      <w:r w:rsidR="00D615EC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Определенные настоящим Порядком ключевые подходы к процессу отбора и аккредитации не распространяются на Банки, аккредитованные </w:t>
      </w:r>
      <w:r w:rsidR="004C5DA5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автономным учреждением «</w:t>
      </w:r>
      <w:r w:rsidR="00D615EC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Гарантийны</w:t>
      </w:r>
      <w:r w:rsidR="004C5DA5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й фонд кредитного обеспечения Республики Мордовия» (далее- Фонд)</w:t>
      </w:r>
      <w:r w:rsidR="00D615EC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до утверждения настоящего Порядка. Определенные настоящим Порядком подходы к процессу мониторинга, приостановления/возобновления сотрудничества и деаккредитации Обслуживающих банков и Банков-партнеров являются едиными и применяются ко всем Банкам</w:t>
      </w:r>
      <w:r w:rsidR="00230B24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кроме мониторинга Банков-партнеров в рамках Механизма</w:t>
      </w:r>
      <w:r w:rsidR="00D615EC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14264C8F" w14:textId="77777777" w:rsidR="0091066A" w:rsidRPr="001930B4" w:rsidRDefault="00BA0313" w:rsidP="00F8156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1.2. </w:t>
      </w:r>
      <w:r w:rsidR="004C5DA5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Фонд</w:t>
      </w:r>
      <w:r w:rsidR="00D615EC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сотрудничает с Банками, успешно прошедшими процедуру отбора и аккредитации в качестве Обслуживающих банков и/или Банков-партнеров в соответствии с принципами и подходами, определенными АО «Корпорация «МСП».</w:t>
      </w:r>
    </w:p>
    <w:p w14:paraId="7BB16E54" w14:textId="77777777" w:rsidR="00230B24" w:rsidRPr="001930B4" w:rsidRDefault="00230B24" w:rsidP="001E589E">
      <w:pPr>
        <w:spacing w:after="120"/>
        <w:ind w:left="720" w:firstLine="183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bookmarkStart w:id="1" w:name="_Toc454788637"/>
    </w:p>
    <w:p w14:paraId="520CC87F" w14:textId="77777777" w:rsidR="0091066A" w:rsidRPr="001930B4" w:rsidRDefault="0091066A" w:rsidP="001E589E">
      <w:pPr>
        <w:spacing w:after="120"/>
        <w:ind w:left="720" w:firstLine="183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1930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2. Требования к Банкам-партнерам</w:t>
      </w:r>
      <w:bookmarkEnd w:id="1"/>
    </w:p>
    <w:p w14:paraId="4F74A0AE" w14:textId="57AD4707" w:rsidR="00574E6B" w:rsidRPr="001930B4" w:rsidRDefault="002B1FC8" w:rsidP="00E35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2</w:t>
      </w:r>
      <w:r w:rsidR="0091066A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.1. </w:t>
      </w:r>
      <w:bookmarkStart w:id="2" w:name="_Hlk52810053"/>
      <w:r w:rsidR="0091066A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К участию в аккредитации в качестве Банков-партнеров для работы в рамках предоставления Субъектам МСП поручительства </w:t>
      </w:r>
      <w:r w:rsidR="004C5DA5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91066A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онда приглашаются Б</w:t>
      </w:r>
      <w:r w:rsidR="00C85D49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анки</w:t>
      </w:r>
      <w:r w:rsidR="005563BD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</w:t>
      </w:r>
      <w:r w:rsidR="00574E6B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отвечающие следующим ключевым критериям:</w:t>
      </w:r>
    </w:p>
    <w:p w14:paraId="173D772A" w14:textId="77777777" w:rsidR="00E35CCC" w:rsidRPr="001930B4" w:rsidRDefault="00574E6B" w:rsidP="00E35C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" w:name="sub_1741"/>
      <w:bookmarkEnd w:id="2"/>
      <w:r w:rsidRPr="001930B4">
        <w:rPr>
          <w:color w:val="000000" w:themeColor="text1"/>
          <w:sz w:val="28"/>
          <w:szCs w:val="28"/>
          <w:lang w:eastAsia="zh-CN"/>
        </w:rPr>
        <w:t xml:space="preserve">1) </w:t>
      </w:r>
      <w:r w:rsidR="00E35CCC" w:rsidRPr="001930B4">
        <w:rPr>
          <w:color w:val="000000" w:themeColor="text1"/>
          <w:sz w:val="28"/>
          <w:szCs w:val="28"/>
        </w:rPr>
        <w:t>наличие лицензии Центрального Банка Российской Федерации на осуществление банковских операций;</w:t>
      </w:r>
    </w:p>
    <w:p w14:paraId="6FA204B1" w14:textId="77777777" w:rsidR="00E35CCC" w:rsidRPr="001930B4" w:rsidRDefault="00E35CCC" w:rsidP="00E35C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30B4">
        <w:rPr>
          <w:color w:val="000000" w:themeColor="text1"/>
          <w:sz w:val="28"/>
          <w:szCs w:val="28"/>
        </w:rPr>
        <w:t xml:space="preserve">2) наличие положительного аудиторского заключения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Федерации не </w:t>
      </w:r>
      <w:r w:rsidRPr="001930B4">
        <w:rPr>
          <w:color w:val="000000" w:themeColor="text1"/>
          <w:sz w:val="28"/>
          <w:szCs w:val="28"/>
        </w:rPr>
        <w:lastRenderedPageBreak/>
        <w:t>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(РСБУ);</w:t>
      </w:r>
    </w:p>
    <w:p w14:paraId="359AFDF3" w14:textId="77777777" w:rsidR="00E35CCC" w:rsidRPr="001930B4" w:rsidRDefault="00E35CCC" w:rsidP="00E35C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30B4">
        <w:rPr>
          <w:color w:val="000000" w:themeColor="text1"/>
          <w:sz w:val="28"/>
          <w:szCs w:val="28"/>
        </w:rPr>
        <w:t>3)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14:paraId="0038BB58" w14:textId="645CE9C4" w:rsidR="00E35CCC" w:rsidRPr="001930B4" w:rsidRDefault="00E35CCC" w:rsidP="00E35C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30B4">
        <w:rPr>
          <w:color w:val="000000" w:themeColor="text1"/>
          <w:sz w:val="28"/>
          <w:szCs w:val="28"/>
        </w:rPr>
        <w:t>4) наличие опыта работы по кредитованию субъектов МСП не менее 6 (шести) месяцев, в том числе наличие:</w:t>
      </w:r>
    </w:p>
    <w:p w14:paraId="1B77BC31" w14:textId="77777777" w:rsidR="00E35CCC" w:rsidRPr="001930B4" w:rsidRDefault="00E35CCC" w:rsidP="00E35C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30B4">
        <w:rPr>
          <w:color w:val="000000" w:themeColor="text1"/>
          <w:sz w:val="28"/>
          <w:szCs w:val="28"/>
        </w:rPr>
        <w:t>а) сформированного портфеля кредитов и (или) банковских гарантий, предоставленных субъектам МСП на дату подачи кредитной организацией заявления для участия в отборе;</w:t>
      </w:r>
    </w:p>
    <w:p w14:paraId="5B7B777F" w14:textId="77777777" w:rsidR="00E35CCC" w:rsidRPr="001930B4" w:rsidRDefault="00E35CCC" w:rsidP="00E35C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30B4">
        <w:rPr>
          <w:color w:val="000000" w:themeColor="text1"/>
          <w:sz w:val="28"/>
          <w:szCs w:val="28"/>
        </w:rPr>
        <w:t>б) специализированных технологий (программ) работы с субъектами МСП;</w:t>
      </w:r>
    </w:p>
    <w:p w14:paraId="2AA4273E" w14:textId="7285ADCC" w:rsidR="00E35CCC" w:rsidRPr="001930B4" w:rsidRDefault="002D0E73" w:rsidP="00E35C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30B4">
        <w:rPr>
          <w:color w:val="000000" w:themeColor="text1"/>
          <w:sz w:val="28"/>
          <w:szCs w:val="28"/>
        </w:rPr>
        <w:t>в</w:t>
      </w:r>
      <w:r w:rsidR="00E35CCC" w:rsidRPr="001930B4">
        <w:rPr>
          <w:color w:val="000000" w:themeColor="text1"/>
          <w:sz w:val="28"/>
          <w:szCs w:val="28"/>
        </w:rPr>
        <w:t>) внутренней нормативной документации, в том числе утвержденной стратегии или отдельного раздела в стратегии, регламентирующих порядок работы с субъектами МСП;</w:t>
      </w:r>
    </w:p>
    <w:p w14:paraId="67EB2AED" w14:textId="77777777" w:rsidR="00495CA3" w:rsidRPr="001930B4" w:rsidRDefault="00495CA3" w:rsidP="00E35CCC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sub_1746"/>
      <w:bookmarkEnd w:id="3"/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2.2. </w:t>
      </w:r>
      <w:r w:rsidRPr="001930B4">
        <w:rPr>
          <w:rFonts w:ascii="Times New Roman" w:hAnsi="Times New Roman"/>
          <w:color w:val="000000" w:themeColor="text1"/>
          <w:sz w:val="28"/>
          <w:szCs w:val="28"/>
        </w:rPr>
        <w:t>В рамках доступа Субъектов МСП к механизму предоставления поручительств Фондом на основе оценки кредитного риска, проведенной банком-партнером, инициирующим предоставление поручительства без проведения дополнительного анализа кредитоспособности (повторного андеррайтинга) Субъекта МСП допускаются Банки-партнеры соответствующие требованиям АО «Корпорация «МСП» к кредитному процессу и рейтинговым моделям, используемым Банками-партнерами в целях определения кредитного качества  Субъекта МСП и вероятности дефолта по его обязательствам, является основанием допуска финансовой организации  к взаимодействию с участниками НГС в рамках кредитно-гарантийной поддержки Субъектов МСП.</w:t>
      </w:r>
    </w:p>
    <w:p w14:paraId="43DABC09" w14:textId="77777777" w:rsidR="00495CA3" w:rsidRPr="001930B4" w:rsidRDefault="00495CA3" w:rsidP="00495CA3">
      <w:pPr>
        <w:pStyle w:val="a3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/>
          <w:color w:val="000000" w:themeColor="text1"/>
          <w:sz w:val="28"/>
          <w:szCs w:val="28"/>
        </w:rPr>
        <w:t xml:space="preserve">Оценка соответствия требованиям проводится АО «Корпорация «МСП» путем изучения нормативной базы Банка-партнера, регулирующей кредитный процесс, положений о подразделениях, проводящих оценку кредитного качества Заемщиков, а также статистической информации о фактической </w:t>
      </w:r>
      <w:proofErr w:type="spellStart"/>
      <w:r w:rsidRPr="001930B4">
        <w:rPr>
          <w:rFonts w:ascii="Times New Roman" w:hAnsi="Times New Roman"/>
          <w:color w:val="000000" w:themeColor="text1"/>
          <w:sz w:val="28"/>
          <w:szCs w:val="28"/>
        </w:rPr>
        <w:t>дефолтности</w:t>
      </w:r>
      <w:proofErr w:type="spellEnd"/>
      <w:r w:rsidRPr="001930B4">
        <w:rPr>
          <w:rFonts w:ascii="Times New Roman" w:hAnsi="Times New Roman"/>
          <w:color w:val="000000" w:themeColor="text1"/>
          <w:sz w:val="28"/>
          <w:szCs w:val="28"/>
        </w:rPr>
        <w:t xml:space="preserve"> в разрезе рейтингов, предоставленных Банком-партнером АО «Корпорация «МСП».</w:t>
      </w:r>
    </w:p>
    <w:p w14:paraId="396C7B5D" w14:textId="77777777" w:rsidR="00495CA3" w:rsidRPr="001930B4" w:rsidRDefault="00495CA3" w:rsidP="00495CA3">
      <w:pPr>
        <w:pStyle w:val="a3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проведения оценки на соответствие Банка-партнера требованиям АО «Корпорация «МСП» подготавливает заключение по допуску Банка-партнера к механизму и определению граничных значений рейтингов с описанием: </w:t>
      </w:r>
      <w:proofErr w:type="spellStart"/>
      <w:r w:rsidRPr="001930B4">
        <w:rPr>
          <w:rFonts w:ascii="Times New Roman" w:hAnsi="Times New Roman"/>
          <w:color w:val="000000" w:themeColor="text1"/>
          <w:sz w:val="28"/>
          <w:szCs w:val="28"/>
        </w:rPr>
        <w:t>подсегмент</w:t>
      </w:r>
      <w:proofErr w:type="spellEnd"/>
      <w:r w:rsidRPr="001930B4">
        <w:rPr>
          <w:rFonts w:ascii="Times New Roman" w:hAnsi="Times New Roman"/>
          <w:color w:val="000000" w:themeColor="text1"/>
          <w:sz w:val="28"/>
          <w:szCs w:val="28"/>
        </w:rPr>
        <w:t>, кредитных продуктов финансовой организации, целевой структуры рейтингов и иных условий в целях принятия соответствующего решения Правления АО «Корпорация «МСП».</w:t>
      </w:r>
    </w:p>
    <w:p w14:paraId="11C56D50" w14:textId="77777777" w:rsidR="00495CA3" w:rsidRPr="001930B4" w:rsidRDefault="00495CA3" w:rsidP="00495CA3">
      <w:pPr>
        <w:pStyle w:val="a3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/>
          <w:color w:val="000000" w:themeColor="text1"/>
          <w:sz w:val="28"/>
          <w:szCs w:val="28"/>
        </w:rPr>
        <w:lastRenderedPageBreak/>
        <w:t>В соответствии с методикой анализа кредитного процесса, продуктового ряда и рейтинговых моделей Банков-партнеров АО «Корпорация «МСП» проводит ежеквартальный мониторинг Банка-партнера на предмет возможности сохранения вывода о соответствии требованиям с учетом условий и ограничений, установленных при принятии решения о допуске Банка-партнера к Механизму, а также на предмет наличия необходимости внесения изменений в условия допуска к Механизму, в том числе определения новых граничных значений рейтингов/целевой структуры рейтингов, или прекращения допуска Банка-партнера к Механизму.</w:t>
      </w:r>
    </w:p>
    <w:p w14:paraId="5DFF5753" w14:textId="77777777" w:rsidR="00495CA3" w:rsidRPr="001930B4" w:rsidRDefault="00495CA3" w:rsidP="00495CA3">
      <w:pPr>
        <w:pStyle w:val="a3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/>
          <w:color w:val="000000" w:themeColor="text1"/>
          <w:sz w:val="28"/>
          <w:szCs w:val="28"/>
        </w:rPr>
        <w:t>Решение о присоединении Фонда к Механизму принимается Наблюдательным советом автономного учреждения «Гарантийный фонд кредитного обеспечения Республики Мордовия» путем подписания заявления и направления соответствующего уведомления в Банк-партнер и АО «Корпорация «МСП».</w:t>
      </w:r>
    </w:p>
    <w:p w14:paraId="27C5ED03" w14:textId="77777777" w:rsidR="00495CA3" w:rsidRPr="001930B4" w:rsidRDefault="00495CA3" w:rsidP="00495CA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Фонд вправе отказаться от взаимодействия в рамках Механизма, в официальном порядке уведомив об этом АО Корпорация «МСП» и </w:t>
      </w:r>
      <w:r w:rsidRPr="001930B4">
        <w:rPr>
          <w:rFonts w:ascii="Times New Roman" w:hAnsi="Times New Roman"/>
          <w:color w:val="000000" w:themeColor="text1"/>
          <w:sz w:val="28"/>
          <w:szCs w:val="28"/>
        </w:rPr>
        <w:t>Банк-партнер</w:t>
      </w: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22481B" w14:textId="77777777" w:rsidR="00495CA3" w:rsidRPr="001930B4" w:rsidRDefault="00495CA3" w:rsidP="00495CA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взаимодействия Фонда с Банками-партнерами посредством автоматизированных систем электронного документооборота (АС «Сфера-Курьер» (</w:t>
      </w:r>
      <w:proofErr w:type="spellStart"/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Корус</w:t>
      </w:r>
      <w:proofErr w:type="spellEnd"/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)/Faktura.ru и др.).</w:t>
      </w:r>
    </w:p>
    <w:p w14:paraId="305727CC" w14:textId="77777777" w:rsidR="00BA0313" w:rsidRPr="001930B4" w:rsidRDefault="00BA0313" w:rsidP="001E589E">
      <w:pPr>
        <w:spacing w:after="120"/>
        <w:ind w:left="720" w:firstLine="183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1A9E893D" w14:textId="77777777" w:rsidR="002B1FC8" w:rsidRPr="001930B4" w:rsidRDefault="002B1FC8" w:rsidP="00C13373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1930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3.</w:t>
      </w: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1930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Требования к Обслуживающим банкам</w:t>
      </w:r>
    </w:p>
    <w:p w14:paraId="4F03B19D" w14:textId="77777777" w:rsidR="002B1FC8" w:rsidRPr="001930B4" w:rsidRDefault="002B1FC8" w:rsidP="00F815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3.1. </w:t>
      </w:r>
      <w:r w:rsidR="004C5DA5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 осуществляет инвестирование и (или) размещение времен</w:t>
      </w:r>
      <w:bookmarkStart w:id="5" w:name="sub_11012"/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но свободных денежных средств в депозиты и (или) расчетные счета в</w:t>
      </w:r>
      <w:r w:rsidR="00535EF5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аккредитованных в качестве</w:t>
      </w: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Обслуживающих банк</w:t>
      </w:r>
      <w:r w:rsidR="00535EF5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ов</w:t>
      </w: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номинированные в валюте Российской Федерации денежные средства в рублях</w:t>
      </w:r>
      <w:bookmarkEnd w:id="5"/>
      <w:r w:rsidR="00535EF5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с использованием принципов диверсификации, возвратности, ликвидности и доходности.</w:t>
      </w:r>
    </w:p>
    <w:p w14:paraId="5BC1C6AD" w14:textId="77777777" w:rsidR="001C1EE7" w:rsidRPr="001930B4" w:rsidRDefault="002B1FC8" w:rsidP="00EB3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3.2. </w:t>
      </w:r>
      <w:bookmarkStart w:id="6" w:name="_Hlk52811777"/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 качестве совокупного набора требований, необходимых для аккредитации Банка в качестве Обслуживающего банка, </w:t>
      </w:r>
      <w:r w:rsidR="004C5DA5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 руководствуется следующим</w:t>
      </w:r>
      <w:r w:rsidR="004A27ED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</w:t>
      </w: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A27ED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требованиями</w:t>
      </w: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:</w:t>
      </w:r>
    </w:p>
    <w:p w14:paraId="4C27B8FC" w14:textId="77777777" w:rsidR="00EB38DE" w:rsidRPr="001930B4" w:rsidRDefault="002B1FC8" w:rsidP="00EB38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7" w:name="sub_11021"/>
      <w:bookmarkEnd w:id="6"/>
      <w:r w:rsidRPr="001930B4">
        <w:rPr>
          <w:color w:val="000000" w:themeColor="text1"/>
          <w:sz w:val="28"/>
          <w:szCs w:val="28"/>
          <w:lang w:eastAsia="zh-CN"/>
        </w:rPr>
        <w:t xml:space="preserve">1) </w:t>
      </w:r>
      <w:r w:rsidR="00EB38DE" w:rsidRPr="001930B4">
        <w:rPr>
          <w:color w:val="000000" w:themeColor="text1"/>
          <w:sz w:val="28"/>
          <w:szCs w:val="28"/>
        </w:rPr>
        <w:t>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14:paraId="2AF084D3" w14:textId="419FC2B4" w:rsidR="00EB38DE" w:rsidRPr="001930B4" w:rsidRDefault="00EB38DE" w:rsidP="00EB38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30B4">
        <w:rPr>
          <w:color w:val="000000" w:themeColor="text1"/>
          <w:sz w:val="28"/>
          <w:szCs w:val="28"/>
        </w:rPr>
        <w:t xml:space="preserve">2) 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</w:t>
      </w:r>
      <w:hyperlink r:id="rId8" w:tgtFrame="_blank" w:history="1">
        <w:r w:rsidRPr="001930B4">
          <w:rPr>
            <w:rStyle w:val="a8"/>
            <w:color w:val="000000" w:themeColor="text1"/>
            <w:sz w:val="28"/>
            <w:szCs w:val="28"/>
            <w:u w:val="none"/>
          </w:rPr>
          <w:t>www.cbr.ru</w:t>
        </w:r>
      </w:hyperlink>
      <w:r w:rsidRPr="001930B4">
        <w:rPr>
          <w:color w:val="000000" w:themeColor="text1"/>
          <w:sz w:val="28"/>
          <w:szCs w:val="28"/>
        </w:rPr>
        <w:t xml:space="preserve"> в сети «Интернет» в соответствии со статьёй 57 Закона о Банке России;</w:t>
      </w:r>
    </w:p>
    <w:p w14:paraId="1496684E" w14:textId="60F6088C" w:rsidR="00EB38DE" w:rsidRPr="001930B4" w:rsidRDefault="00EB38DE" w:rsidP="00EB38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30B4">
        <w:rPr>
          <w:color w:val="000000" w:themeColor="text1"/>
          <w:sz w:val="28"/>
          <w:szCs w:val="28"/>
        </w:rPr>
        <w:t>3)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«A-(RU)»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Pr="001930B4">
        <w:rPr>
          <w:color w:val="000000" w:themeColor="text1"/>
          <w:sz w:val="28"/>
          <w:szCs w:val="28"/>
        </w:rPr>
        <w:t>ruA</w:t>
      </w:r>
      <w:proofErr w:type="spellEnd"/>
      <w:r w:rsidRPr="001930B4">
        <w:rPr>
          <w:color w:val="000000" w:themeColor="text1"/>
          <w:sz w:val="28"/>
          <w:szCs w:val="28"/>
        </w:rPr>
        <w:t>-»;</w:t>
      </w:r>
    </w:p>
    <w:p w14:paraId="692C4788" w14:textId="77777777" w:rsidR="00EB38DE" w:rsidRPr="001930B4" w:rsidRDefault="00EB38DE" w:rsidP="00EB38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30B4">
        <w:rPr>
          <w:color w:val="000000" w:themeColor="text1"/>
          <w:sz w:val="28"/>
          <w:szCs w:val="28"/>
        </w:rPr>
        <w:t>4) срок деятельности кредитной организации с даты ее регистрации составляет не менее 5 (пяти) лет;</w:t>
      </w:r>
    </w:p>
    <w:p w14:paraId="62C12C62" w14:textId="3B053BF5" w:rsidR="00EB38DE" w:rsidRPr="001930B4" w:rsidRDefault="00EB38DE" w:rsidP="00EB38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30B4">
        <w:rPr>
          <w:color w:val="000000" w:themeColor="text1"/>
          <w:sz w:val="28"/>
          <w:szCs w:val="28"/>
        </w:rPr>
        <w:lastRenderedPageBreak/>
        <w:t>5)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14:paraId="27D08EBC" w14:textId="14EFCB53" w:rsidR="00EB38DE" w:rsidRPr="001930B4" w:rsidRDefault="00EB38DE" w:rsidP="00EB38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30B4">
        <w:rPr>
          <w:color w:val="000000" w:themeColor="text1"/>
          <w:sz w:val="28"/>
          <w:szCs w:val="28"/>
        </w:rPr>
        <w:t xml:space="preserve">6)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 w:rsidR="002D0E73" w:rsidRPr="001930B4">
        <w:rPr>
          <w:color w:val="000000" w:themeColor="text1"/>
          <w:sz w:val="28"/>
          <w:szCs w:val="28"/>
        </w:rPr>
        <w:t>Фонда</w:t>
      </w:r>
      <w:r w:rsidRPr="001930B4">
        <w:rPr>
          <w:color w:val="000000" w:themeColor="text1"/>
          <w:sz w:val="28"/>
          <w:szCs w:val="28"/>
        </w:rPr>
        <w:t>;</w:t>
      </w:r>
    </w:p>
    <w:p w14:paraId="6699F7F3" w14:textId="521F3887" w:rsidR="00EB38DE" w:rsidRPr="001930B4" w:rsidRDefault="00EB38DE" w:rsidP="00EB38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30B4">
        <w:rPr>
          <w:color w:val="000000" w:themeColor="text1"/>
          <w:sz w:val="28"/>
          <w:szCs w:val="28"/>
        </w:rPr>
        <w:t xml:space="preserve">7)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г. №177-ФЗ </w:t>
      </w:r>
      <w:r w:rsidR="00F208FD" w:rsidRPr="001930B4">
        <w:rPr>
          <w:color w:val="000000" w:themeColor="text1"/>
          <w:sz w:val="28"/>
          <w:szCs w:val="28"/>
        </w:rPr>
        <w:t>«</w:t>
      </w:r>
      <w:r w:rsidRPr="001930B4">
        <w:rPr>
          <w:color w:val="000000" w:themeColor="text1"/>
          <w:sz w:val="28"/>
          <w:szCs w:val="28"/>
        </w:rPr>
        <w:t>О страховании вкладов в банках Российской Федерации</w:t>
      </w:r>
      <w:r w:rsidR="00F208FD" w:rsidRPr="001930B4">
        <w:rPr>
          <w:color w:val="000000" w:themeColor="text1"/>
          <w:sz w:val="28"/>
          <w:szCs w:val="28"/>
        </w:rPr>
        <w:t>»</w:t>
      </w:r>
      <w:r w:rsidR="00F208FD" w:rsidRPr="001930B4">
        <w:rPr>
          <w:color w:val="000000" w:themeColor="text1"/>
          <w:sz w:val="28"/>
          <w:szCs w:val="28"/>
          <w:shd w:val="clear" w:color="auto" w:fill="FFFFFF"/>
        </w:rPr>
        <w:t>.</w:t>
      </w:r>
    </w:p>
    <w:bookmarkEnd w:id="4"/>
    <w:bookmarkEnd w:id="7"/>
    <w:p w14:paraId="18C17C4A" w14:textId="77777777" w:rsidR="00574E6B" w:rsidRPr="001930B4" w:rsidRDefault="00574E6B" w:rsidP="001E589E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14:paraId="51C9D1A3" w14:textId="77777777" w:rsidR="00A82AB9" w:rsidRPr="001930B4" w:rsidRDefault="004A27ED" w:rsidP="00885C0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bookmarkStart w:id="8" w:name="_Toc454788640"/>
      <w:r w:rsidRPr="001930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4. Аккредитация Банков</w:t>
      </w:r>
    </w:p>
    <w:p w14:paraId="467C413E" w14:textId="77777777" w:rsidR="004A27ED" w:rsidRPr="001930B4" w:rsidRDefault="004A27ED" w:rsidP="00885C0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1930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в качестве Банков-партнеров и Обслуживающих банков</w:t>
      </w:r>
      <w:bookmarkEnd w:id="8"/>
    </w:p>
    <w:p w14:paraId="27DFB800" w14:textId="77777777" w:rsidR="0091066A" w:rsidRPr="001930B4" w:rsidRDefault="0091066A" w:rsidP="00885C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A28E9F" w14:textId="77777777" w:rsidR="003622C3" w:rsidRPr="001930B4" w:rsidRDefault="00A82AB9" w:rsidP="00F81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4.1. </w:t>
      </w:r>
      <w:r w:rsidR="003622C3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Аккредитация Банков-партнеров:</w:t>
      </w:r>
    </w:p>
    <w:p w14:paraId="13465390" w14:textId="77777777" w:rsidR="003E6C86" w:rsidRPr="001930B4" w:rsidRDefault="003622C3" w:rsidP="00F81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4.1.1. </w:t>
      </w:r>
      <w:r w:rsidR="004C5DA5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3A4E6F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 заключает соглашения</w:t>
      </w:r>
      <w:r w:rsidR="003A4E6F" w:rsidRPr="001930B4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3A4E6F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 сотрудничестве с Банками-партнерами, </w:t>
      </w:r>
      <w:r w:rsidR="00F03C49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прошедшими отбор на </w:t>
      </w:r>
      <w:r w:rsidR="00F6620D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со</w:t>
      </w:r>
      <w:r w:rsidR="003E6C86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ответств</w:t>
      </w:r>
      <w:r w:rsidR="00F03C49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ие</w:t>
      </w:r>
      <w:r w:rsidR="003E6C86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gramStart"/>
      <w:r w:rsidR="003E6C86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требованиям</w:t>
      </w:r>
      <w:proofErr w:type="gramEnd"/>
      <w:r w:rsidR="003E6C86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раздела 2 данного Порядка</w:t>
      </w:r>
      <w:r w:rsidR="00F03C49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0C008113" w14:textId="77777777" w:rsidR="004A794B" w:rsidRPr="001930B4" w:rsidRDefault="00F03C49" w:rsidP="00F81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4.1.2</w:t>
      </w:r>
      <w:r w:rsidR="004A794B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 Решение об аккредитации Банка</w:t>
      </w:r>
      <w:r w:rsidR="00BA6615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-п</w:t>
      </w:r>
      <w:r w:rsidR="004A794B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артнера принимает Наблюдательный совет </w:t>
      </w:r>
      <w:r w:rsidR="004C5DA5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4A794B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онда.</w:t>
      </w:r>
    </w:p>
    <w:p w14:paraId="0A646D81" w14:textId="77777777" w:rsidR="003622C3" w:rsidRPr="001930B4" w:rsidRDefault="003622C3" w:rsidP="00F81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4.2. Аккредитация Обслуживающих банков:</w:t>
      </w:r>
    </w:p>
    <w:p w14:paraId="49C998CC" w14:textId="77777777" w:rsidR="003622C3" w:rsidRPr="001930B4" w:rsidRDefault="003622C3" w:rsidP="00F81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4.2.1. </w:t>
      </w:r>
      <w:r w:rsidR="00BA6615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А</w:t>
      </w:r>
      <w:r w:rsidR="004527CD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ккредитация </w:t>
      </w:r>
      <w:r w:rsidR="004C5DA5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6B43EE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ондом </w:t>
      </w:r>
      <w:r w:rsidR="004527CD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Банков в качестве Обслуживающих осуществляется в соответствии с критериями</w:t>
      </w:r>
      <w:r w:rsidR="006B43EE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раздела 3 данного Порядка</w:t>
      </w:r>
      <w:r w:rsidR="00ED0322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требований конкурсной документации</w:t>
      </w:r>
      <w:r w:rsidR="00D022EE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</w:t>
      </w:r>
      <w:r w:rsidR="006B43EE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D022EE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и проводится </w:t>
      </w:r>
      <w:r w:rsidR="00FA3153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одновременно с</w:t>
      </w:r>
      <w:r w:rsidR="006B43EE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проведени</w:t>
      </w:r>
      <w:r w:rsidR="00FA3153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ем</w:t>
      </w:r>
      <w:r w:rsidR="006B43EE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конкурсно</w:t>
      </w:r>
      <w:r w:rsidR="00ED0322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г</w:t>
      </w:r>
      <w:r w:rsidR="006B43EE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 отбора</w:t>
      </w:r>
      <w:r w:rsidR="00ED0322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FA3153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Банков </w:t>
      </w:r>
      <w:r w:rsidR="00ED0322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по размещению </w:t>
      </w:r>
      <w:r w:rsidR="00A54A40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временно свободных </w:t>
      </w:r>
      <w:r w:rsidR="00ED0322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денежных средств </w:t>
      </w:r>
      <w:r w:rsidR="004C5DA5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ED0322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онда</w:t>
      </w:r>
      <w:r w:rsidR="00FA3153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55F7A705" w14:textId="77777777" w:rsidR="00752EA7" w:rsidRPr="001930B4" w:rsidRDefault="00FA3153" w:rsidP="00F81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4.2.2. Р</w:t>
      </w:r>
      <w:r w:rsidR="00752EA7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ешение</w:t>
      </w: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об аккредитации Банка в качестве Обслуживающего банка принимает Наблюдательный совет </w:t>
      </w:r>
      <w:r w:rsidR="004C5DA5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онда.</w:t>
      </w:r>
    </w:p>
    <w:p w14:paraId="18CF4DA6" w14:textId="77777777" w:rsidR="00AD35C4" w:rsidRPr="001930B4" w:rsidRDefault="00AD35C4" w:rsidP="00F81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4.2.3. К Обслуживающим банкам, аккредитованным </w:t>
      </w:r>
      <w:r w:rsidR="004C5DA5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ондом относятся банки, прошедшие конкурсный отбор и заключившие договор по размещению </w:t>
      </w:r>
      <w:r w:rsidR="00A54A40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временно свободных денежных </w:t>
      </w: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средств </w:t>
      </w:r>
      <w:r w:rsidR="004C5DA5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онда.</w:t>
      </w:r>
    </w:p>
    <w:p w14:paraId="63E2A32F" w14:textId="77777777" w:rsidR="00AD35C4" w:rsidRPr="001930B4" w:rsidRDefault="00AD35C4" w:rsidP="001E58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089B1FAA" w14:textId="77777777" w:rsidR="000E0FD7" w:rsidRPr="001930B4" w:rsidRDefault="000E0FD7" w:rsidP="000E0FD7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1930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Порядок проведения отбора</w:t>
      </w:r>
      <w:r w:rsidR="00746072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072" w:rsidRPr="001930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Банков</w:t>
      </w:r>
      <w:r w:rsidR="00746072" w:rsidRPr="001930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-партнеров </w:t>
      </w:r>
    </w:p>
    <w:p w14:paraId="421A6B37" w14:textId="77777777" w:rsidR="000E0FD7" w:rsidRPr="001930B4" w:rsidRDefault="000E0FD7" w:rsidP="000E0FD7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8FE823" w14:textId="77777777" w:rsidR="000E0FD7" w:rsidRPr="001930B4" w:rsidRDefault="00F00499" w:rsidP="000E0FD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0E0FD7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Процедура </w:t>
      </w:r>
      <w:r w:rsidR="00746072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</w:t>
      </w:r>
      <w:r w:rsidR="00746072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я</w:t>
      </w:r>
      <w:r w:rsidR="00F03C49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0E0FD7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отбора включает в себя несколько этапов:</w:t>
      </w:r>
    </w:p>
    <w:p w14:paraId="4DC9414F" w14:textId="77777777" w:rsidR="000E0FD7" w:rsidRPr="001930B4" w:rsidRDefault="00F00499" w:rsidP="006D04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E0FD7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E0FD7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04B9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предоставленно</w:t>
      </w:r>
      <w:r w:rsidR="00164E23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D04B9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</w:t>
      </w:r>
      <w:r w:rsidR="00164E23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вления</w:t>
      </w:r>
      <w:r w:rsidR="006D04B9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2974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намерении заключить соглашение о сотрудничестве </w:t>
      </w:r>
      <w:r w:rsidR="006D04B9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документов, подтверждающих соответствие Банка требованиям, установленным разделом 2 настоящего Порядка</w:t>
      </w:r>
      <w:r w:rsidR="000E0FD7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принятия решения о заключении соглашения о порядке сотрудничества по программе предоставления поручительств</w:t>
      </w:r>
      <w:r w:rsidR="006D04B9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CDB4F30" w14:textId="77777777" w:rsidR="00F03C49" w:rsidRPr="001930B4" w:rsidRDefault="00F03C49" w:rsidP="006D04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5.1.2. Перечень документов, прикладываемых к заяв</w:t>
      </w:r>
      <w:r w:rsidR="00164E23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лению</w:t>
      </w: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479B5F6" w14:textId="77777777" w:rsidR="00F03C49" w:rsidRPr="001930B4" w:rsidRDefault="00164E23" w:rsidP="00F03C4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</w:t>
      </w:r>
      <w:r w:rsidR="00F03C49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лицензии</w:t>
      </w:r>
      <w:r w:rsidR="00F03C49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F03C49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Центрального Банка Российской Федерации на осуществление банковских операций;</w:t>
      </w:r>
    </w:p>
    <w:p w14:paraId="0C4669D3" w14:textId="46761F43" w:rsidR="00F03C49" w:rsidRPr="001930B4" w:rsidRDefault="00164E23" w:rsidP="00F03C4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F03C49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</w:t>
      </w:r>
      <w:r w:rsidR="00A42631" w:rsidRPr="001930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положительного аудиторского заключения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</w:t>
      </w:r>
      <w:r w:rsidR="00A42631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C49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(прикладывается заключение без приложения);</w:t>
      </w:r>
    </w:p>
    <w:p w14:paraId="045673C3" w14:textId="77777777" w:rsidR="00F03C49" w:rsidRPr="001930B4" w:rsidRDefault="00164E23" w:rsidP="00F03C4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F03C49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информационное письмо об </w:t>
      </w:r>
      <w:r w:rsidR="00F03C49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</w:t>
      </w: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03C49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примененных Центральным Банком Российской Федерации в отношении Банка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14:paraId="37E9D5B4" w14:textId="3D6C2FB6" w:rsidR="00F03C49" w:rsidRPr="001930B4" w:rsidRDefault="00164E23" w:rsidP="00F03C4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F03C49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информационное письмо, подтверждающее </w:t>
      </w:r>
      <w:r w:rsidR="00F03C49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наличи</w:t>
      </w: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03C49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опыта работы по кредитованию Субъектов МСП не менее 6 (шести) месяцев, в том числе </w:t>
      </w: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подтверждающее </w:t>
      </w:r>
      <w:r w:rsidR="00F03C49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наличие:</w:t>
      </w:r>
    </w:p>
    <w:p w14:paraId="20B83E1F" w14:textId="77777777" w:rsidR="00F03C49" w:rsidRPr="001930B4" w:rsidRDefault="00164E23" w:rsidP="00F03C4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03C49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сформированного портфеля кредитов и (или) банковских гарантий, предоставленных Субъектам МСП на дату подачи Банком заявления для участия в отборе;</w:t>
      </w:r>
    </w:p>
    <w:p w14:paraId="5733FC09" w14:textId="6C51FEBE" w:rsidR="00F03C49" w:rsidRPr="001930B4" w:rsidRDefault="00164E23" w:rsidP="00F03C4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03C49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специализированных технологий (программ) работы с Субъектами МСП;</w:t>
      </w:r>
    </w:p>
    <w:p w14:paraId="0058B7C5" w14:textId="18AEFF69" w:rsidR="00F03C49" w:rsidRPr="001930B4" w:rsidRDefault="00F81562" w:rsidP="00F03C4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03C49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64E23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письмо, подтверждающее</w:t>
      </w:r>
      <w:r w:rsidR="00F03C49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внутренней нормативной документации, в том числе в форме письменного документа утвержденной стратегии или отдельного раздела в стратегии (программы/политики/ключевых направлений деятельности и т. п.), регламентирующих порядок работы с Субъектами МСП; </w:t>
      </w:r>
    </w:p>
    <w:p w14:paraId="668EB384" w14:textId="47A0510B" w:rsidR="00F03C49" w:rsidRPr="001930B4" w:rsidRDefault="00164E23" w:rsidP="009E44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</w:t>
      </w:r>
      <w:r w:rsidR="00A764E2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00AF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прикладываемых к заявлению</w:t>
      </w:r>
      <w:r w:rsidR="00A764E2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F00AF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быть заверены уполномоченным лицом Банка.</w:t>
      </w:r>
    </w:p>
    <w:p w14:paraId="0B89BC94" w14:textId="54368A6D" w:rsidR="000E0FD7" w:rsidRPr="001930B4" w:rsidRDefault="00F00499" w:rsidP="009E44A9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E0FD7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03C49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E0FD7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Принятие решения Наблюдательным советом </w:t>
      </w:r>
      <w:r w:rsidR="004C5DA5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0E0FD7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онда </w:t>
      </w:r>
      <w:r w:rsidR="006D04B9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об аккредитации Банка в качестве Банка-партнера.</w:t>
      </w:r>
    </w:p>
    <w:p w14:paraId="3E1431AA" w14:textId="6E521A79" w:rsidR="000E0FD7" w:rsidRPr="001930B4" w:rsidRDefault="00F00499" w:rsidP="009E44A9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</w:t>
      </w:r>
      <w:r w:rsidR="00D2287B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03C49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E0FD7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аяв</w:t>
      </w:r>
      <w:r w:rsidR="00164E23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ление</w:t>
      </w:r>
      <w:r w:rsidR="000E0FD7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Банка</w:t>
      </w:r>
      <w:r w:rsidR="00F03C49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отклоняется</w:t>
      </w:r>
      <w:r w:rsidR="000E0FD7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признания </w:t>
      </w:r>
      <w:r w:rsidR="00D2287B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Банка </w:t>
      </w:r>
      <w:r w:rsidR="000E0FD7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несоответствующ</w:t>
      </w:r>
      <w:r w:rsidR="00D2287B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0E0FD7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установленным требованиям</w:t>
      </w:r>
      <w:r w:rsidR="00F03C49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предоставления неполного перечня документов</w:t>
      </w:r>
      <w:r w:rsidR="000E0FD7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7C20D91" w14:textId="3DADF8A2" w:rsidR="000E0FD7" w:rsidRPr="001930B4" w:rsidRDefault="00F00499" w:rsidP="009E44A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D2287B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E0FD7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Подписание соглашения о порядке сотрудничества</w:t>
      </w:r>
      <w:r w:rsidR="00D2287B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0FD7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директором </w:t>
      </w:r>
      <w:r w:rsidR="004C5DA5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0E0FD7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онда на основании </w:t>
      </w:r>
      <w:r w:rsidR="00D2287B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положительного решения</w:t>
      </w:r>
      <w:r w:rsidR="000E0FD7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Наблюдательн</w:t>
      </w:r>
      <w:r w:rsidR="00D2287B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0E0FD7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</w:t>
      </w:r>
      <w:r w:rsidR="00D2287B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E0FD7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A8F401A" w14:textId="77777777" w:rsidR="00164E23" w:rsidRPr="001930B4" w:rsidRDefault="00164E23" w:rsidP="00D2287B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9B09C6" w14:textId="77777777" w:rsidR="00D2287B" w:rsidRPr="001930B4" w:rsidRDefault="00D2287B" w:rsidP="00D2287B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1930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Порядок проведения квалификационного отбора Обслуживающих банков</w:t>
      </w:r>
    </w:p>
    <w:p w14:paraId="0AD2D317" w14:textId="77777777" w:rsidR="00D2287B" w:rsidRPr="001930B4" w:rsidRDefault="00D2287B" w:rsidP="00D2287B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F8CAE2" w14:textId="77777777" w:rsidR="00D2287B" w:rsidRPr="001930B4" w:rsidRDefault="00D2287B" w:rsidP="00D228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6.1. Процедура подготовки к проведению квалификационного отбора включает в себя несколько этапов:</w:t>
      </w:r>
    </w:p>
    <w:p w14:paraId="678C1C69" w14:textId="0C891206" w:rsidR="00D2287B" w:rsidRPr="001930B4" w:rsidRDefault="00C61DB4" w:rsidP="00D228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287B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.1.1. Формирование Фондом требований к Банкам для принятия решения о размещени</w:t>
      </w: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2287B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временно свободных денежных средств Фонда. Требования формируются на основании норм</w:t>
      </w:r>
      <w:r w:rsidR="00F81562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287B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утвержденных Министерством экономического развития Российской Федерации, регламентирующих деятельность гарантийных организаций и решений АО «Корпорация МСП».</w:t>
      </w:r>
    </w:p>
    <w:p w14:paraId="052ADFF5" w14:textId="15070FCB" w:rsidR="00D2287B" w:rsidRPr="001930B4" w:rsidRDefault="00C61DB4" w:rsidP="00D2287B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287B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.1.2. Принятие решения Наблюдательным советом Фонда о проведении квалификационного обора Банков, в том числе определение сроков проведения квалификационного отбора, способа размещения информации о проведении квалификационного отбора, утверждение </w:t>
      </w:r>
      <w:r w:rsidR="00D2287B" w:rsidRPr="001930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перечня и порядка предоставления документации для участия в квалификационном отборе</w:t>
      </w:r>
      <w:r w:rsidR="00D2287B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, требований к Банкам, состава квалификационной комиссии.</w:t>
      </w:r>
    </w:p>
    <w:p w14:paraId="58DE7E7D" w14:textId="3101CBA4" w:rsidR="00D2287B" w:rsidRPr="001930B4" w:rsidRDefault="00C61DB4" w:rsidP="00D2287B">
      <w:pPr>
        <w:tabs>
          <w:tab w:val="left" w:pos="709"/>
        </w:tabs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287B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.1.3. Извещение о проведении квалификационного отбора публикуется не позднее, чем за 30 (тридцать) календарных дней до его проведения в средствах массовой информации и на официальном сайте Фонда.</w:t>
      </w:r>
    </w:p>
    <w:p w14:paraId="6AA75BFF" w14:textId="77777777" w:rsidR="00D2287B" w:rsidRPr="001930B4" w:rsidRDefault="00C61DB4" w:rsidP="00D228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287B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.2. Процедура проведения квалификационного отбора включает в себя следующее:</w:t>
      </w:r>
    </w:p>
    <w:p w14:paraId="318136A1" w14:textId="5B17B262" w:rsidR="00D2287B" w:rsidRPr="001930B4" w:rsidRDefault="00C61DB4" w:rsidP="00D228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287B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.2.1.</w:t>
      </w:r>
      <w:r w:rsidR="00310247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287B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квалификационном отборе Банки должны своевременно подготовить и подать Заявки на участие. Фонд имеет право отказаться от всех заявок на участие в квалификационном отборе по любой причине или прекратить процедуру проведения квалификационного отбора в любой момент, не неся при этом никакой ответственности перед Банками.</w:t>
      </w:r>
    </w:p>
    <w:p w14:paraId="45199508" w14:textId="6A1799DB" w:rsidR="00D2287B" w:rsidRPr="001930B4" w:rsidRDefault="00C61DB4" w:rsidP="00D228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287B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.2.2</w:t>
      </w:r>
      <w:r w:rsidR="00310247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287B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Банки должны отвечать требованиям, установленным Наблюдательным советом Фонда и должны представить соответствующие документальные подтверждения соответствия этим требованиям.</w:t>
      </w:r>
    </w:p>
    <w:p w14:paraId="017725E2" w14:textId="77777777" w:rsidR="00D2287B" w:rsidRPr="001930B4" w:rsidRDefault="00C61DB4" w:rsidP="00D228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287B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.2.3. От каждого Банка допускается только одна заявка. В случае если Банк подает более одной заявки, все заявки с его участием отклоняются, независимо от характера проведения и результатов квалификационного отбора. </w:t>
      </w:r>
    </w:p>
    <w:p w14:paraId="52F4F7A3" w14:textId="51449FD1" w:rsidR="00D2287B" w:rsidRPr="001930B4" w:rsidRDefault="00C61DB4" w:rsidP="00D2287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D2287B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.2.4. Заседание квалификационной комиссии, вскрытие поданных участниками заявок, проверка их на соответствие перечню и порядку предоставления документации осуществляется в присутствии представителей Банков (в случае их волеизъявления на такое присутствие), членов квалификационной комиссии и сотрудников Фонда. По результатам вскрытия конвертов с заявками Фондом составляется соответствующий протокол.</w:t>
      </w:r>
    </w:p>
    <w:p w14:paraId="1ACD0C53" w14:textId="28FF4D61" w:rsidR="00D2287B" w:rsidRPr="001930B4" w:rsidRDefault="00C61DB4" w:rsidP="00D2287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287B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.2.5. Рассмотрение заявок осуществляется на основании требований к участникам квалификационного отбора для принятия решения о размещени</w:t>
      </w: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2287B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временно свободных денежных средств Фонда. Квалификационная комиссия вправе отклонить заявку Банка, в случае признания ее несоответствующей установленным требованиям.</w:t>
      </w:r>
    </w:p>
    <w:p w14:paraId="3EFF8756" w14:textId="0668E4E6" w:rsidR="009E44A9" w:rsidRPr="001930B4" w:rsidRDefault="00C61DB4" w:rsidP="009E44A9">
      <w:pPr>
        <w:pStyle w:val="af1"/>
        <w:spacing w:before="0"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930B4">
        <w:rPr>
          <w:color w:val="000000" w:themeColor="text1"/>
          <w:sz w:val="28"/>
          <w:szCs w:val="28"/>
          <w:lang w:eastAsia="ru-RU"/>
        </w:rPr>
        <w:t>6</w:t>
      </w:r>
      <w:r w:rsidR="00D2287B" w:rsidRPr="001930B4">
        <w:rPr>
          <w:color w:val="000000" w:themeColor="text1"/>
          <w:sz w:val="28"/>
          <w:szCs w:val="28"/>
          <w:lang w:eastAsia="ru-RU"/>
        </w:rPr>
        <w:t xml:space="preserve">.2.6. </w:t>
      </w:r>
      <w:bookmarkStart w:id="9" w:name="_Hlk514339782"/>
      <w:r w:rsidR="009E44A9" w:rsidRPr="001930B4">
        <w:rPr>
          <w:color w:val="000000" w:themeColor="text1"/>
          <w:sz w:val="28"/>
          <w:szCs w:val="28"/>
        </w:rPr>
        <w:t>Оценка заявок Банков осуществляется по балльной системе на основании сведений, которые предоставили участники конкурса в заявках (требовани</w:t>
      </w:r>
      <w:r w:rsidR="00310247" w:rsidRPr="001930B4">
        <w:rPr>
          <w:color w:val="000000" w:themeColor="text1"/>
          <w:sz w:val="28"/>
          <w:szCs w:val="28"/>
        </w:rPr>
        <w:t>ях</w:t>
      </w:r>
      <w:r w:rsidR="009E44A9" w:rsidRPr="001930B4">
        <w:rPr>
          <w:color w:val="000000" w:themeColor="text1"/>
          <w:sz w:val="28"/>
          <w:szCs w:val="28"/>
        </w:rPr>
        <w:t>) по следующим показателям: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4"/>
        <w:gridCol w:w="1203"/>
        <w:gridCol w:w="1098"/>
      </w:tblGrid>
      <w:tr w:rsidR="001930B4" w:rsidRPr="001930B4" w14:paraId="7A20044F" w14:textId="77777777" w:rsidTr="00B21913">
        <w:trPr>
          <w:trHeight w:val="300"/>
        </w:trPr>
        <w:tc>
          <w:tcPr>
            <w:tcW w:w="3791" w:type="pct"/>
            <w:shd w:val="clear" w:color="auto" w:fill="auto"/>
            <w:hideMark/>
          </w:tcPr>
          <w:p w14:paraId="0A61D55B" w14:textId="77777777" w:rsidR="00DF2D7C" w:rsidRPr="001930B4" w:rsidRDefault="00DF2D7C" w:rsidP="00B21913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eastAsia="ru-RU"/>
              </w:rPr>
            </w:pPr>
            <w:bookmarkStart w:id="10" w:name="_Hlk43220417"/>
            <w:bookmarkEnd w:id="9"/>
            <w:r w:rsidRPr="001930B4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eastAsia="ru-RU"/>
              </w:rPr>
              <w:t>Показатель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6642B223" w14:textId="77777777" w:rsidR="00DF2D7C" w:rsidRPr="001930B4" w:rsidRDefault="00DF2D7C" w:rsidP="00B21913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eastAsia="ru-RU"/>
              </w:rPr>
              <w:t>Значение</w:t>
            </w:r>
          </w:p>
        </w:tc>
        <w:tc>
          <w:tcPr>
            <w:tcW w:w="577" w:type="pct"/>
            <w:shd w:val="clear" w:color="auto" w:fill="auto"/>
            <w:hideMark/>
          </w:tcPr>
          <w:p w14:paraId="27B8DDC1" w14:textId="77777777" w:rsidR="00DF2D7C" w:rsidRPr="001930B4" w:rsidRDefault="00DF2D7C" w:rsidP="00B21913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eastAsia="ru-RU"/>
              </w:rPr>
              <w:t>Балл</w:t>
            </w:r>
          </w:p>
        </w:tc>
      </w:tr>
      <w:tr w:rsidR="001930B4" w:rsidRPr="001930B4" w14:paraId="45CD3981" w14:textId="77777777" w:rsidTr="00B21913">
        <w:trPr>
          <w:trHeight w:val="306"/>
        </w:trPr>
        <w:tc>
          <w:tcPr>
            <w:tcW w:w="3791" w:type="pct"/>
            <w:shd w:val="clear" w:color="auto" w:fill="auto"/>
            <w:vAlign w:val="bottom"/>
            <w:hideMark/>
          </w:tcPr>
          <w:p w14:paraId="39524AAD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 xml:space="preserve">Процентная ставка по депозиту </w:t>
            </w:r>
            <w:r w:rsidRPr="001930B4">
              <w:rPr>
                <w:rFonts w:ascii="Times New Roman" w:hAnsi="Times New Roman"/>
                <w:b/>
                <w:i/>
                <w:iCs/>
                <w:color w:val="000000" w:themeColor="text1"/>
                <w:sz w:val="25"/>
                <w:szCs w:val="25"/>
                <w:lang w:eastAsia="ru-RU"/>
              </w:rPr>
              <w:t xml:space="preserve">(1 место присваивается наивысшей процентной ставке, далее по </w:t>
            </w:r>
            <w:proofErr w:type="gramStart"/>
            <w:r w:rsidRPr="001930B4">
              <w:rPr>
                <w:rFonts w:ascii="Times New Roman" w:hAnsi="Times New Roman"/>
                <w:b/>
                <w:i/>
                <w:iCs/>
                <w:color w:val="000000" w:themeColor="text1"/>
                <w:sz w:val="25"/>
                <w:szCs w:val="25"/>
                <w:lang w:eastAsia="ru-RU"/>
              </w:rPr>
              <w:t>убыванию)*</w:t>
            </w:r>
            <w:proofErr w:type="gramEnd"/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2507B1FB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343A993" w14:textId="77777777" w:rsidR="00DF2D7C" w:rsidRPr="001930B4" w:rsidRDefault="00DF2D7C" w:rsidP="00B2191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45</w:t>
            </w:r>
          </w:p>
        </w:tc>
      </w:tr>
      <w:tr w:rsidR="001930B4" w:rsidRPr="001930B4" w14:paraId="04217476" w14:textId="77777777" w:rsidTr="00B21913">
        <w:trPr>
          <w:trHeight w:val="150"/>
        </w:trPr>
        <w:tc>
          <w:tcPr>
            <w:tcW w:w="3791" w:type="pct"/>
            <w:shd w:val="clear" w:color="auto" w:fill="auto"/>
            <w:vAlign w:val="bottom"/>
          </w:tcPr>
          <w:p w14:paraId="6D23E02E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1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45C2825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2E7CC86B" w14:textId="77777777" w:rsidR="00DF2D7C" w:rsidRPr="001930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45</w:t>
            </w:r>
          </w:p>
        </w:tc>
      </w:tr>
      <w:tr w:rsidR="001930B4" w:rsidRPr="001930B4" w14:paraId="0FABEAC5" w14:textId="77777777" w:rsidTr="00B21913">
        <w:trPr>
          <w:trHeight w:val="150"/>
        </w:trPr>
        <w:tc>
          <w:tcPr>
            <w:tcW w:w="3791" w:type="pct"/>
            <w:shd w:val="clear" w:color="auto" w:fill="auto"/>
            <w:vAlign w:val="bottom"/>
          </w:tcPr>
          <w:p w14:paraId="127D8034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2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3ABFA3E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27AC14EF" w14:textId="77777777" w:rsidR="00DF2D7C" w:rsidRPr="001930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35</w:t>
            </w:r>
          </w:p>
        </w:tc>
      </w:tr>
      <w:tr w:rsidR="001930B4" w:rsidRPr="001930B4" w14:paraId="5A4CCE4C" w14:textId="77777777" w:rsidTr="00B21913">
        <w:trPr>
          <w:trHeight w:val="150"/>
        </w:trPr>
        <w:tc>
          <w:tcPr>
            <w:tcW w:w="3791" w:type="pct"/>
            <w:shd w:val="clear" w:color="auto" w:fill="auto"/>
            <w:vAlign w:val="bottom"/>
          </w:tcPr>
          <w:p w14:paraId="515A4827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3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F8EF00A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799B6A60" w14:textId="77777777" w:rsidR="00DF2D7C" w:rsidRPr="001930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25</w:t>
            </w:r>
          </w:p>
        </w:tc>
      </w:tr>
      <w:tr w:rsidR="001930B4" w:rsidRPr="001930B4" w14:paraId="7A12F00D" w14:textId="77777777" w:rsidTr="00B21913">
        <w:trPr>
          <w:trHeight w:val="150"/>
        </w:trPr>
        <w:tc>
          <w:tcPr>
            <w:tcW w:w="3791" w:type="pct"/>
            <w:shd w:val="clear" w:color="auto" w:fill="auto"/>
            <w:vAlign w:val="bottom"/>
          </w:tcPr>
          <w:p w14:paraId="4F932954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4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5BA54EAF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6FC8813D" w14:textId="77777777" w:rsidR="00DF2D7C" w:rsidRPr="001930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15</w:t>
            </w:r>
          </w:p>
        </w:tc>
      </w:tr>
      <w:tr w:rsidR="001930B4" w:rsidRPr="001930B4" w14:paraId="74A8EA46" w14:textId="77777777" w:rsidTr="00B21913">
        <w:trPr>
          <w:trHeight w:val="150"/>
        </w:trPr>
        <w:tc>
          <w:tcPr>
            <w:tcW w:w="3791" w:type="pct"/>
            <w:shd w:val="clear" w:color="auto" w:fill="auto"/>
            <w:vAlign w:val="bottom"/>
          </w:tcPr>
          <w:p w14:paraId="43901C55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A9BBB3B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136A6B74" w14:textId="77777777" w:rsidR="00DF2D7C" w:rsidRPr="001930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</w:tr>
      <w:tr w:rsidR="001930B4" w:rsidRPr="001930B4" w14:paraId="78BB7CC4" w14:textId="77777777" w:rsidTr="00B21913">
        <w:trPr>
          <w:trHeight w:val="95"/>
        </w:trPr>
        <w:tc>
          <w:tcPr>
            <w:tcW w:w="3791" w:type="pct"/>
            <w:shd w:val="clear" w:color="auto" w:fill="auto"/>
            <w:vAlign w:val="bottom"/>
          </w:tcPr>
          <w:p w14:paraId="0F3074EC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6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51022E04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5BAC36B4" w14:textId="77777777" w:rsidR="00DF2D7C" w:rsidRPr="001930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0</w:t>
            </w:r>
          </w:p>
        </w:tc>
      </w:tr>
      <w:tr w:rsidR="001930B4" w:rsidRPr="001930B4" w14:paraId="658C0BD7" w14:textId="77777777" w:rsidTr="00B21913">
        <w:trPr>
          <w:trHeight w:val="330"/>
        </w:trPr>
        <w:tc>
          <w:tcPr>
            <w:tcW w:w="3791" w:type="pct"/>
            <w:shd w:val="clear" w:color="auto" w:fill="auto"/>
            <w:vAlign w:val="bottom"/>
            <w:hideMark/>
          </w:tcPr>
          <w:p w14:paraId="4BAE6230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Ежемесячная/ежеквартальная выплата процентов по депозиту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7BF9B65B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5D5C8FB" w14:textId="77777777" w:rsidR="00DF2D7C" w:rsidRPr="001930B4" w:rsidRDefault="00DF2D7C" w:rsidP="00B2191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</w:tr>
      <w:tr w:rsidR="001930B4" w:rsidRPr="001930B4" w14:paraId="3B1DAE23" w14:textId="77777777" w:rsidTr="00B21913">
        <w:trPr>
          <w:trHeight w:val="330"/>
        </w:trPr>
        <w:tc>
          <w:tcPr>
            <w:tcW w:w="3791" w:type="pct"/>
            <w:shd w:val="clear" w:color="auto" w:fill="auto"/>
            <w:vAlign w:val="bottom"/>
            <w:hideMark/>
          </w:tcPr>
          <w:p w14:paraId="48AF1BF5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Да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0D07294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57C852CF" w14:textId="77777777" w:rsidR="00DF2D7C" w:rsidRPr="001930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</w:tr>
      <w:tr w:rsidR="001930B4" w:rsidRPr="001930B4" w14:paraId="242939B8" w14:textId="77777777" w:rsidTr="00B21913">
        <w:trPr>
          <w:trHeight w:val="330"/>
        </w:trPr>
        <w:tc>
          <w:tcPr>
            <w:tcW w:w="3791" w:type="pct"/>
            <w:shd w:val="clear" w:color="auto" w:fill="auto"/>
            <w:vAlign w:val="bottom"/>
            <w:hideMark/>
          </w:tcPr>
          <w:p w14:paraId="7CAE38F9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Нет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42CC9481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D69F001" w14:textId="77777777" w:rsidR="00DF2D7C" w:rsidRPr="001930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0</w:t>
            </w:r>
          </w:p>
        </w:tc>
      </w:tr>
      <w:tr w:rsidR="001930B4" w:rsidRPr="001930B4" w14:paraId="02A46D04" w14:textId="77777777" w:rsidTr="00B21913">
        <w:trPr>
          <w:trHeight w:val="178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5C981C23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</w:pPr>
            <w:r w:rsidRPr="001930B4"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  <w:t>Возможность пополнения депозита в течение всего срока действия договора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527C51D1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065B965F" w14:textId="77777777" w:rsidR="00DF2D7C" w:rsidRPr="001930B4" w:rsidRDefault="00DF2D7C" w:rsidP="00B2191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</w:tr>
      <w:tr w:rsidR="001930B4" w:rsidRPr="001930B4" w14:paraId="143D4D9F" w14:textId="77777777" w:rsidTr="00B21913">
        <w:trPr>
          <w:trHeight w:val="178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78F6F643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1930B4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Да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355250F1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1F80DFC" w14:textId="77777777" w:rsidR="00DF2D7C" w:rsidRPr="001930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</w:tr>
      <w:tr w:rsidR="001930B4" w:rsidRPr="001930B4" w14:paraId="12873C6D" w14:textId="77777777" w:rsidTr="00B21913">
        <w:trPr>
          <w:trHeight w:val="178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0ED794C5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1930B4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Нет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7F731265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7C959BCF" w14:textId="77777777" w:rsidR="00DF2D7C" w:rsidRPr="001930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0</w:t>
            </w:r>
          </w:p>
        </w:tc>
      </w:tr>
      <w:tr w:rsidR="001930B4" w:rsidRPr="001930B4" w14:paraId="5664C1FC" w14:textId="77777777" w:rsidTr="00B21913">
        <w:trPr>
          <w:trHeight w:val="178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6925EE8C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  <w:t>Возможность досрочного изъятия средств в размере до 50% от суммы депозита, без перерасчета ранее начисленных процентов по депозиту при предъявлении Фондом письменного требования, без дополнительных условий со стороны банка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6F3D5F9A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2089829F" w14:textId="77777777" w:rsidR="00DF2D7C" w:rsidRPr="001930B4" w:rsidRDefault="00DF2D7C" w:rsidP="00B21913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10</w:t>
            </w:r>
          </w:p>
        </w:tc>
      </w:tr>
      <w:tr w:rsidR="001930B4" w:rsidRPr="001930B4" w14:paraId="72C0E60E" w14:textId="77777777" w:rsidTr="00B21913">
        <w:trPr>
          <w:trHeight w:val="124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7272D189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Да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39DD71AD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7F5ECBE4" w14:textId="77777777" w:rsidR="00DF2D7C" w:rsidRPr="001930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10</w:t>
            </w:r>
          </w:p>
        </w:tc>
      </w:tr>
      <w:tr w:rsidR="001930B4" w:rsidRPr="001930B4" w14:paraId="0891EAD8" w14:textId="77777777" w:rsidTr="00B21913">
        <w:trPr>
          <w:trHeight w:val="211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6D46AD94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Нет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4B7E08C4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D2326BD" w14:textId="77777777" w:rsidR="00DF2D7C" w:rsidRPr="001930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0</w:t>
            </w:r>
          </w:p>
        </w:tc>
      </w:tr>
      <w:tr w:rsidR="001930B4" w:rsidRPr="001930B4" w14:paraId="01FB7D15" w14:textId="77777777" w:rsidTr="00B21913">
        <w:trPr>
          <w:trHeight w:val="211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60EB0D33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  <w:t>Возможность увеличения процентной ставки при увеличении процентной ставки внутри Банка и (или) ключевой ставки Банка России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3466483A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52EDA5B9" w14:textId="77777777" w:rsidR="00DF2D7C" w:rsidRPr="001930B4" w:rsidRDefault="00DF2D7C" w:rsidP="00B2191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10</w:t>
            </w:r>
          </w:p>
        </w:tc>
      </w:tr>
      <w:tr w:rsidR="001930B4" w:rsidRPr="001930B4" w14:paraId="33502B7A" w14:textId="77777777" w:rsidTr="00B21913">
        <w:trPr>
          <w:trHeight w:val="211"/>
        </w:trPr>
        <w:tc>
          <w:tcPr>
            <w:tcW w:w="37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3E0F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1930B4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Да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462B9E77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126B23FC" w14:textId="77777777" w:rsidR="00DF2D7C" w:rsidRPr="001930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10</w:t>
            </w:r>
          </w:p>
        </w:tc>
      </w:tr>
      <w:tr w:rsidR="001930B4" w:rsidRPr="001930B4" w14:paraId="39B1B10D" w14:textId="77777777" w:rsidTr="00B21913">
        <w:trPr>
          <w:trHeight w:val="211"/>
        </w:trPr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B240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</w:pPr>
            <w:r w:rsidRPr="001930B4">
              <w:rPr>
                <w:rFonts w:ascii="Times New Roman" w:hAnsi="Times New Roman"/>
                <w:bCs/>
                <w:color w:val="000000" w:themeColor="text1"/>
                <w:sz w:val="25"/>
                <w:szCs w:val="25"/>
              </w:rPr>
              <w:t>Нет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0D4E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41822AD3" w14:textId="77777777" w:rsidR="00DF2D7C" w:rsidRPr="001930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0</w:t>
            </w:r>
          </w:p>
        </w:tc>
      </w:tr>
      <w:tr w:rsidR="001930B4" w:rsidRPr="001930B4" w14:paraId="580F20F1" w14:textId="77777777" w:rsidTr="00B21913">
        <w:trPr>
          <w:trHeight w:val="1754"/>
        </w:trPr>
        <w:tc>
          <w:tcPr>
            <w:tcW w:w="37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15BD" w14:textId="77777777" w:rsidR="00DF2D7C" w:rsidRPr="001930B4" w:rsidRDefault="00DF2D7C" w:rsidP="00B21913">
            <w:pPr>
              <w:tabs>
                <w:tab w:val="left" w:pos="709"/>
              </w:tabs>
              <w:spacing w:after="0"/>
              <w:ind w:right="-2"/>
              <w:contextualSpacing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1930B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lastRenderedPageBreak/>
              <w:t>Сумма поручительств по кредитованию банком субъектов МСП Республики Мордовия с участием АУ «Гарантийный фонд Республики Мордовия» за 12 месяцев, предшествующих дате объявления конкурса в рублях (1 место присваивается наибольшей сумме поручительств):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14:paraId="2C68E195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  <w:hideMark/>
          </w:tcPr>
          <w:p w14:paraId="4EA2D696" w14:textId="77777777" w:rsidR="00DF2D7C" w:rsidRPr="001930B4" w:rsidRDefault="00DF2D7C" w:rsidP="00B2191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25</w:t>
            </w:r>
          </w:p>
        </w:tc>
      </w:tr>
      <w:tr w:rsidR="001930B4" w:rsidRPr="001930B4" w14:paraId="0EA68620" w14:textId="77777777" w:rsidTr="00B21913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576F9F55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1 место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14:paraId="70405B4A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  <w:hideMark/>
          </w:tcPr>
          <w:p w14:paraId="6FFB16CC" w14:textId="77777777" w:rsidR="00DF2D7C" w:rsidRPr="001930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25</w:t>
            </w:r>
          </w:p>
        </w:tc>
      </w:tr>
      <w:tr w:rsidR="001930B4" w:rsidRPr="001930B4" w14:paraId="4A3A361B" w14:textId="77777777" w:rsidTr="00B21913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25743066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2 место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14:paraId="75718A6D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  <w:hideMark/>
          </w:tcPr>
          <w:p w14:paraId="1FD85B7B" w14:textId="77777777" w:rsidR="00DF2D7C" w:rsidRPr="001930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20</w:t>
            </w:r>
          </w:p>
        </w:tc>
      </w:tr>
      <w:tr w:rsidR="001930B4" w:rsidRPr="001930B4" w14:paraId="6AB576AC" w14:textId="77777777" w:rsidTr="00B21913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</w:tcPr>
          <w:p w14:paraId="363A7B08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3 место</w:t>
            </w:r>
          </w:p>
        </w:tc>
        <w:tc>
          <w:tcPr>
            <w:tcW w:w="632" w:type="pct"/>
            <w:shd w:val="clear" w:color="auto" w:fill="auto"/>
            <w:vAlign w:val="bottom"/>
          </w:tcPr>
          <w:p w14:paraId="7C8EB7D8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</w:tcPr>
          <w:p w14:paraId="0A2FE6CA" w14:textId="77777777" w:rsidR="00DF2D7C" w:rsidRPr="001930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15</w:t>
            </w:r>
          </w:p>
        </w:tc>
      </w:tr>
      <w:tr w:rsidR="001930B4" w:rsidRPr="001930B4" w14:paraId="1994349C" w14:textId="77777777" w:rsidTr="00B21913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</w:tcPr>
          <w:p w14:paraId="4E969387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4 место</w:t>
            </w:r>
          </w:p>
        </w:tc>
        <w:tc>
          <w:tcPr>
            <w:tcW w:w="632" w:type="pct"/>
            <w:shd w:val="clear" w:color="auto" w:fill="auto"/>
            <w:vAlign w:val="bottom"/>
          </w:tcPr>
          <w:p w14:paraId="01A6833B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</w:tcPr>
          <w:p w14:paraId="6C051219" w14:textId="77777777" w:rsidR="00DF2D7C" w:rsidRPr="001930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10</w:t>
            </w:r>
          </w:p>
        </w:tc>
      </w:tr>
      <w:tr w:rsidR="001930B4" w:rsidRPr="001930B4" w14:paraId="2B4CDFE2" w14:textId="77777777" w:rsidTr="00B21913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</w:tcPr>
          <w:p w14:paraId="65B2F67F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 место</w:t>
            </w:r>
          </w:p>
        </w:tc>
        <w:tc>
          <w:tcPr>
            <w:tcW w:w="632" w:type="pct"/>
            <w:shd w:val="clear" w:color="auto" w:fill="auto"/>
            <w:vAlign w:val="bottom"/>
          </w:tcPr>
          <w:p w14:paraId="1DA75E53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</w:tcPr>
          <w:p w14:paraId="38DA571E" w14:textId="77777777" w:rsidR="00DF2D7C" w:rsidRPr="001930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</w:tr>
      <w:tr w:rsidR="001930B4" w:rsidRPr="001930B4" w14:paraId="21D96638" w14:textId="77777777" w:rsidTr="00B21913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</w:tcPr>
          <w:p w14:paraId="3F35AD9B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6 место</w:t>
            </w:r>
          </w:p>
        </w:tc>
        <w:tc>
          <w:tcPr>
            <w:tcW w:w="632" w:type="pct"/>
            <w:shd w:val="clear" w:color="auto" w:fill="auto"/>
            <w:vAlign w:val="bottom"/>
          </w:tcPr>
          <w:p w14:paraId="0951D83F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</w:tcPr>
          <w:p w14:paraId="23E1A08F" w14:textId="77777777" w:rsidR="00DF2D7C" w:rsidRPr="001930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0</w:t>
            </w:r>
          </w:p>
        </w:tc>
      </w:tr>
      <w:tr w:rsidR="001930B4" w:rsidRPr="001930B4" w14:paraId="7EA2A5DC" w14:textId="77777777" w:rsidTr="00B21913">
        <w:trPr>
          <w:trHeight w:val="130"/>
        </w:trPr>
        <w:tc>
          <w:tcPr>
            <w:tcW w:w="37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24C6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Итого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1167CC6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6BD7E4A" w14:textId="77777777" w:rsidR="00DF2D7C" w:rsidRPr="001930B4" w:rsidRDefault="00DF2D7C" w:rsidP="00B2191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100</w:t>
            </w:r>
          </w:p>
        </w:tc>
      </w:tr>
      <w:tr w:rsidR="00DF2D7C" w:rsidRPr="001930B4" w14:paraId="4E86B776" w14:textId="77777777" w:rsidTr="00B21913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C1E5FA" w14:textId="77777777" w:rsidR="00DF2D7C" w:rsidRPr="001930B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  <w:p w14:paraId="69A087CD" w14:textId="77777777" w:rsidR="00DF2D7C" w:rsidRPr="001930B4" w:rsidRDefault="00DF2D7C" w:rsidP="00B21913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30B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 xml:space="preserve">*Баллы по </w:t>
            </w:r>
            <w:r w:rsidRPr="001930B4">
              <w:rPr>
                <w:rFonts w:ascii="Times New Roman" w:hAnsi="Times New Roman"/>
                <w:bCs/>
                <w:iCs/>
                <w:color w:val="000000" w:themeColor="text1"/>
                <w:sz w:val="25"/>
                <w:szCs w:val="25"/>
                <w:lang w:eastAsia="ru-RU"/>
              </w:rPr>
              <w:t>Процентной ставке по депозиту</w:t>
            </w:r>
            <w:r w:rsidRPr="001930B4">
              <w:rPr>
                <w:rFonts w:ascii="Times New Roman" w:hAnsi="Times New Roman"/>
                <w:iCs/>
                <w:color w:val="000000" w:themeColor="text1"/>
                <w:sz w:val="25"/>
                <w:szCs w:val="25"/>
                <w:lang w:eastAsia="ru-RU"/>
              </w:rPr>
              <w:t xml:space="preserve"> - присуждаются по наибольшему предлагаемому Банком проценту по депозиту, независимо от прочих условий (способа начисления процентов, досрочного изъятия и т.д.)</w:t>
            </w:r>
          </w:p>
        </w:tc>
      </w:tr>
      <w:bookmarkEnd w:id="10"/>
    </w:tbl>
    <w:p w14:paraId="0733D192" w14:textId="77777777" w:rsidR="009E44A9" w:rsidRPr="001930B4" w:rsidRDefault="009E44A9" w:rsidP="009E44A9">
      <w:pPr>
        <w:widowControl w:val="0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FB723A" w14:textId="77777777" w:rsidR="009E44A9" w:rsidRPr="001930B4" w:rsidRDefault="009E44A9" w:rsidP="009E44A9">
      <w:pPr>
        <w:widowControl w:val="0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/>
          <w:color w:val="000000" w:themeColor="text1"/>
          <w:sz w:val="28"/>
          <w:szCs w:val="28"/>
        </w:rPr>
        <w:t>Заявке, набравшей наибольшее количество баллов, присваивается первое место. Дальнейшее распределение мест по заявкам осуществляется в порядке убывания итоговой суммы баллов.</w:t>
      </w:r>
    </w:p>
    <w:p w14:paraId="6E5A1101" w14:textId="77777777" w:rsidR="009E44A9" w:rsidRPr="001930B4" w:rsidRDefault="009E44A9" w:rsidP="009E44A9">
      <w:pPr>
        <w:widowControl w:val="0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/>
          <w:color w:val="000000" w:themeColor="text1"/>
          <w:sz w:val="28"/>
          <w:szCs w:val="28"/>
        </w:rPr>
        <w:t>В случае, если несколько заявок на участие в конкурсе наберут равное количество баллов, то побеждает участник, предложивший наивысшую процентную ставку.</w:t>
      </w:r>
    </w:p>
    <w:p w14:paraId="104B4FD3" w14:textId="71A3312B" w:rsidR="009E44A9" w:rsidRPr="001930B4" w:rsidRDefault="009E44A9" w:rsidP="009E44A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6.2.7. Рассмотрение заявок Банков осуществляется квалификационной комиссией с последующей аккредитацией кредитных организаций в качестве обслуживающих банков, ранжированием Банков по местам в зависимости от набранных баллов, определением количества мест победителей </w:t>
      </w:r>
      <w:r w:rsidR="00CE68F2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последующ</w:t>
      </w:r>
      <w:r w:rsidR="00CE68F2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распределением временно свободных денежных средств</w:t>
      </w:r>
      <w:r w:rsidR="00CE68F2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составлением протокола по итогам процедуры рассмотрения заявок участников квалификационного отбора.</w:t>
      </w:r>
    </w:p>
    <w:p w14:paraId="0F27F71A" w14:textId="1D1567B4" w:rsidR="00D2287B" w:rsidRPr="001930B4" w:rsidRDefault="00C61DB4" w:rsidP="009E44A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2287B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</w:t>
      </w:r>
      <w:r w:rsidR="006A0041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D2287B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Утверждение решения квалификационной комиссии осуществляется на заседании Наблюдательного совета Фонда.</w:t>
      </w:r>
    </w:p>
    <w:p w14:paraId="0B3F6AED" w14:textId="6E89808A" w:rsidR="00D2287B" w:rsidRPr="001930B4" w:rsidRDefault="00C61DB4" w:rsidP="009E44A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2287B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</w:t>
      </w:r>
      <w:r w:rsidR="006A0041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2287B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Подписание договоров на размещение</w:t>
      </w:r>
      <w:r w:rsidR="00D2287B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временно свободных денежных средств</w:t>
      </w:r>
      <w:r w:rsidR="00D2287B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директором Фонда на основании утвержденных Наблюдательным советом результатов проведения квалификационного отбора.</w:t>
      </w:r>
    </w:p>
    <w:p w14:paraId="1AF5CEB5" w14:textId="77777777" w:rsidR="000E0FD7" w:rsidRPr="001930B4" w:rsidRDefault="000E0FD7" w:rsidP="00D2287B">
      <w:pPr>
        <w:tabs>
          <w:tab w:val="left" w:pos="1095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14:paraId="6307A99A" w14:textId="77777777" w:rsidR="001E589E" w:rsidRPr="001930B4" w:rsidRDefault="00C61DB4" w:rsidP="003E7F0A">
      <w:pPr>
        <w:keepNext/>
        <w:spacing w:before="240" w:after="12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1930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7</w:t>
      </w:r>
      <w:r w:rsidR="00AD35C4" w:rsidRPr="001930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. Мониторинг, приостановка/возобновление сотрудничества и деаккредитация Банков-партнеров и Обслуживающих банков</w:t>
      </w:r>
    </w:p>
    <w:p w14:paraId="77F9E930" w14:textId="77777777" w:rsidR="006A0041" w:rsidRPr="001930B4" w:rsidRDefault="006A0041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14:paraId="502E0CA7" w14:textId="1C9E178B" w:rsidR="009B04A2" w:rsidRPr="001930B4" w:rsidRDefault="00C61DB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AD35C4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.1. С целью регулярной проверки соответствия Банков, аккредитованных </w:t>
      </w:r>
      <w:r w:rsidR="004C5DA5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AD35C4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ондом в качестве Банков-партнеров и Обслуживающих банков, критериям </w:t>
      </w:r>
      <w:r w:rsidR="00AD35C4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 xml:space="preserve">аккредитации, </w:t>
      </w:r>
      <w:r w:rsidR="004C5DA5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AD35C4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 проводит мониторинг Банков-партнеров и Обслуживающих б</w:t>
      </w:r>
      <w:r w:rsidR="009B04A2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анков. </w:t>
      </w:r>
    </w:p>
    <w:p w14:paraId="11A832C5" w14:textId="77777777" w:rsidR="009B04A2" w:rsidRPr="001930B4" w:rsidRDefault="00C61DB4" w:rsidP="001E589E">
      <w:pPr>
        <w:tabs>
          <w:tab w:val="left" w:pos="709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9B04A2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.2. </w:t>
      </w:r>
      <w:r w:rsidR="004C5DA5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84405C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онд </w:t>
      </w:r>
      <w:r w:rsidR="009B04A2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проводит процедуры мониторинга, </w:t>
      </w:r>
      <w:r w:rsidR="0084405C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приостановления/возобновления сотрудничества и деаккредитации для Банков, аккредитованных </w:t>
      </w:r>
      <w:r w:rsidR="004C5DA5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84405C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ондом</w:t>
      </w:r>
      <w:r w:rsidR="009B04A2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7CB069B5" w14:textId="1CDA3C6B" w:rsidR="00DB7FC9" w:rsidRPr="001930B4" w:rsidRDefault="00C61DB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9B04A2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.3.</w:t>
      </w:r>
      <w:r w:rsidR="0084405C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C5DA5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9B04A2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 ежеквартально проводит мониторинг</w:t>
      </w:r>
      <w:r w:rsidR="009B04A2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4A2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Банков-партнеров и Обслуживающих банков </w:t>
      </w:r>
      <w:r w:rsidR="0084405C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на соответствие критериям, установленным р</w:t>
      </w:r>
      <w:r w:rsidR="009F22C2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азделами 2,</w:t>
      </w:r>
      <w:r w:rsidR="00BF2230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F22C2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3 настоящего Порядка по показателям согласно Приложению №1,</w:t>
      </w:r>
      <w:r w:rsidR="00BF2230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F22C2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2.</w:t>
      </w:r>
    </w:p>
    <w:p w14:paraId="16D44329" w14:textId="466C891E" w:rsidR="00AD35C4" w:rsidRPr="001930B4" w:rsidRDefault="00C61DB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9B04A2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B83B4F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3.1</w:t>
      </w:r>
      <w:r w:rsidR="00AD35C4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 По результатам мониторинга </w:t>
      </w:r>
      <w:r w:rsidR="004C5DA5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84405C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</w:t>
      </w:r>
      <w:r w:rsidR="00AD35C4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формиру</w:t>
      </w:r>
      <w:r w:rsidR="0010721A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е</w:t>
      </w:r>
      <w:r w:rsidR="00AD35C4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т отчет по мониторингу. В случае выявления в ходе мониторинга несоответствия Банка-партнера или Обслуживающего банка критериям аккредитации</w:t>
      </w:r>
      <w:r w:rsidR="003F0D5C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</w:t>
      </w:r>
      <w:r w:rsidR="00AD35C4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3F0D5C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 </w:t>
      </w:r>
      <w:r w:rsidR="00AD35C4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отчете по мониторингу </w:t>
      </w:r>
      <w:r w:rsidR="003F0D5C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указываются</w:t>
      </w:r>
      <w:r w:rsidR="00AD35C4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рекомендации </w:t>
      </w:r>
      <w:r w:rsidR="009B04A2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по приостановлению сотрудничества, деаккредитации</w:t>
      </w:r>
      <w:r w:rsidR="00AD35C4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с таким Банком-партнером или </w:t>
      </w:r>
      <w:r w:rsidR="007D1D7D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по деаккредитации </w:t>
      </w:r>
      <w:r w:rsidR="00AD35C4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Обслуживающ</w:t>
      </w:r>
      <w:r w:rsidR="007D1D7D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его банка</w:t>
      </w:r>
      <w:r w:rsidR="00AD35C4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9B04A2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Окончательное решение </w:t>
      </w:r>
      <w:r w:rsidR="003F0D5C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относительно перспектив дальнейшего сотрудничества с таким Банком-партнером или Обслуживающим банком принимает Наблюдательный совет </w:t>
      </w:r>
      <w:r w:rsidR="008A60D6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3F0D5C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онда.</w:t>
      </w:r>
    </w:p>
    <w:p w14:paraId="41B94564" w14:textId="11F466FB" w:rsidR="00B83B4F" w:rsidRPr="001930B4" w:rsidRDefault="00B83B4F" w:rsidP="00B83B4F">
      <w:pPr>
        <w:tabs>
          <w:tab w:val="left" w:pos="1260"/>
        </w:tabs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7.4. В рамках работы по Механизму </w:t>
      </w: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Фонд на ежеквартальной основе осуществляет мониторинг портфеля действующих поручительств Фонда, сформированного с применением Механизма, в части соблюдения требований по Целевой структуре рейтингов соответствующего </w:t>
      </w:r>
      <w:proofErr w:type="spellStart"/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Подсегмента</w:t>
      </w:r>
      <w:proofErr w:type="spellEnd"/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такое требование было установлено решением АО «Корпорация «МСП» о допуске Банка-партнера к Механизму (путем соотнесения на дату мониторинга сумм действующих Поручительств по определенным рейтингам или группам рейтингов к общему объему портфеля поручительств). По результатам мониторинга </w:t>
      </w: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формирует отчет по мониторингу</w:t>
      </w: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BA7ECEF" w14:textId="77777777" w:rsidR="00B83B4F" w:rsidRPr="001930B4" w:rsidRDefault="00B83B4F" w:rsidP="00B83B4F">
      <w:pPr>
        <w:tabs>
          <w:tab w:val="left" w:pos="1260"/>
        </w:tabs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нарушения требований по Целевой структуре рейтингов Фонда уведомляет Банк-партнер и АО «Корпорация «МСП» в срок не позднее 3 (трех) рабочих дней с момента выявления нарушения. </w:t>
      </w:r>
    </w:p>
    <w:p w14:paraId="74398455" w14:textId="77777777" w:rsidR="00B83B4F" w:rsidRPr="001930B4" w:rsidRDefault="00B83B4F" w:rsidP="00B83B4F">
      <w:pPr>
        <w:tabs>
          <w:tab w:val="left" w:pos="1260"/>
        </w:tabs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несоблюдения требований Целевой структуры рейтингов со стороны Банка-партнера более трех кварталов подряд Фонд вправе приостановить взаимодействие с данным Банком-партнером по Механизму, уведомив о принятом решении Банк-партнер и АО «Корпорация «МСП» в срок не позднее 3 (трех) рабочих дней с момента принятия такого решения. </w:t>
      </w:r>
    </w:p>
    <w:p w14:paraId="5D96A64A" w14:textId="17933EA7" w:rsidR="00B83B4F" w:rsidRPr="001930B4" w:rsidRDefault="00B83B4F" w:rsidP="00B83B4F">
      <w:pPr>
        <w:tabs>
          <w:tab w:val="left" w:pos="1260"/>
        </w:tabs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7.4.2. В целях проведения ежеквартального мониторинга качества портфеля поручительств Фонда рассчитывает Фактический показатель </w:t>
      </w:r>
      <w:proofErr w:type="spellStart"/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дефолтности</w:t>
      </w:r>
      <w:proofErr w:type="spellEnd"/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выданным поручительствам в рамках Механизма. По результатам мониторинга </w:t>
      </w: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формирует отчет по мониторингу</w:t>
      </w: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77656FF" w14:textId="77777777" w:rsidR="00B83B4F" w:rsidRPr="001930B4" w:rsidRDefault="00B83B4F" w:rsidP="00B83B4F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превышения Фактического показателя </w:t>
      </w:r>
      <w:proofErr w:type="spellStart"/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дефолтности</w:t>
      </w:r>
      <w:proofErr w:type="spellEnd"/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 Максимальным уровнем </w:t>
      </w:r>
      <w:proofErr w:type="spellStart"/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>дефолтности</w:t>
      </w:r>
      <w:proofErr w:type="spellEnd"/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 уведомляет АО «Корпорация </w:t>
      </w:r>
      <w:r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«МСП» и Банк-партнер в срок не позднее 3 (трех) рабочих дней с момента выявления такого превышения в целях принятия совместной стратегии по взаимодействию, включая изменение параметров доступа Банка-партнера к Механизму (при необходимости).</w:t>
      </w:r>
    </w:p>
    <w:p w14:paraId="68213FDA" w14:textId="77777777" w:rsidR="00BF7023" w:rsidRPr="001930B4" w:rsidRDefault="00C61DB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3F0D5C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.5. Относительно Банков-партнеров:</w:t>
      </w:r>
      <w:r w:rsidR="00BF7023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</w:p>
    <w:p w14:paraId="5E9B84BB" w14:textId="32A96600" w:rsidR="003F0D5C" w:rsidRPr="001930B4" w:rsidRDefault="00C61DB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3F0D5C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.5.1. В случае принятия решения о приостановке сотрудничества </w:t>
      </w:r>
      <w:r w:rsidR="008A60D6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BF7023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онд </w:t>
      </w:r>
      <w:r w:rsidR="003F0D5C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формирует список условий, которые должен выполнить Банк-партнер для</w:t>
      </w:r>
      <w:r w:rsidR="00F90532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возобновления сотрудничества,</w:t>
      </w:r>
      <w:r w:rsidR="003F0D5C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F90532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уведомляет об этом Банк-партнер,</w:t>
      </w:r>
      <w:r w:rsidR="003F0D5C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F90532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Минэкономразвития России и АО </w:t>
      </w:r>
      <w:r w:rsidR="00BF2230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«</w:t>
      </w:r>
      <w:r w:rsidR="00F90532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Корпорация МСП</w:t>
      </w:r>
      <w:r w:rsidR="00BF2230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»</w:t>
      </w:r>
      <w:r w:rsidR="00F90532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0F3FE16A" w14:textId="77777777" w:rsidR="00BF7023" w:rsidRPr="001930B4" w:rsidRDefault="00C61DB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BF7023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.5.2. Банк-партнер, с которым было приостановлено сотрудничество по результатам мониторинга, может подать в </w:t>
      </w:r>
      <w:r w:rsidR="008A60D6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BF7023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онд заявление о возобновлении сотрудничества на основании подтверждения выполнения условий, выдвинутых </w:t>
      </w:r>
      <w:r w:rsidR="008A60D6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BF7023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ондом при приостановке сотрудничества с Банком-партнером.</w:t>
      </w:r>
    </w:p>
    <w:p w14:paraId="20B74D11" w14:textId="77777777" w:rsidR="00BF7023" w:rsidRPr="001930B4" w:rsidRDefault="00C61DB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584A8A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.5.3</w:t>
      </w:r>
      <w:r w:rsidR="00BF7023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По результатам рассмотрения заявления Наблюдательный совет </w:t>
      </w:r>
      <w:r w:rsidR="008A60D6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BF7023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онда принимает решение о возможности возобновления сотрудничества с Банком-партнером или его деаккредитации.</w:t>
      </w:r>
    </w:p>
    <w:p w14:paraId="33144970" w14:textId="77777777" w:rsidR="00B95D1F" w:rsidRPr="001930B4" w:rsidRDefault="00C61DB4" w:rsidP="00F90532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B95D1F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.6. Относительно Обслуживающих банков:</w:t>
      </w:r>
    </w:p>
    <w:p w14:paraId="2C52135F" w14:textId="77777777" w:rsidR="00B95D1F" w:rsidRPr="001930B4" w:rsidRDefault="00C61DB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B95D1F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.6.1.</w:t>
      </w:r>
      <w:r w:rsidR="00CF42A7" w:rsidRPr="00193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2A7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Наблюдательный совет </w:t>
      </w:r>
      <w:r w:rsidR="008A60D6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CF42A7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онда рассматривает отчет по мониторингу и прин</w:t>
      </w:r>
      <w:r w:rsidR="00F90532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</w:t>
      </w:r>
      <w:r w:rsidR="00CF42A7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мает решение о продолжении сотрудничества либо о деаккредитации Обслуживающего банка.</w:t>
      </w:r>
    </w:p>
    <w:p w14:paraId="63BDFA80" w14:textId="6BA5A872" w:rsidR="00A54A40" w:rsidRPr="001930B4" w:rsidRDefault="00C61DB4" w:rsidP="00885C08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AC57F6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.6.2. В случае принятия решения о деаккредитации Обслуживающего банка </w:t>
      </w:r>
      <w:r w:rsidR="008A60D6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AC57F6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онд </w:t>
      </w:r>
      <w:r w:rsidR="00A54A40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принимает меры к расторжению договора </w:t>
      </w:r>
      <w:r w:rsidR="00885C08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по </w:t>
      </w:r>
      <w:r w:rsidR="00A54A40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размещени</w:t>
      </w:r>
      <w:r w:rsidR="00885C08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ю</w:t>
      </w:r>
      <w:r w:rsidR="00A54A40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временно свободных денежных средств </w:t>
      </w:r>
      <w:r w:rsidR="00885C08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и </w:t>
      </w:r>
      <w:r w:rsidR="00AC57F6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уведомляет об этом всех Участников НГС и Обслуживающий банк</w:t>
      </w:r>
      <w:r w:rsidR="00A94A7C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0A3FFC49" w14:textId="77777777" w:rsidR="00EA0C30" w:rsidRPr="001930B4" w:rsidRDefault="00C61DB4" w:rsidP="003E7F0A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3E7F0A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.6.3. </w:t>
      </w:r>
      <w:r w:rsidR="00EA0C30" w:rsidRPr="00193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Указанное уведомление носит информативный характер и не влечет за собой обязательной деаккредитации Обслуживающего банка со стороны других Участников НГС.</w:t>
      </w:r>
    </w:p>
    <w:p w14:paraId="53BE32B1" w14:textId="4D3C1DD7" w:rsidR="00EA0C30" w:rsidRPr="001930B4" w:rsidRDefault="00EA0C30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1651A7D6" w14:textId="55A07157" w:rsidR="00BF2230" w:rsidRPr="001930B4" w:rsidRDefault="00BF2230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07290414" w14:textId="4B8E3534" w:rsidR="00BF2230" w:rsidRPr="001930B4" w:rsidRDefault="00BF2230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299BDFBD" w14:textId="5BE312F3" w:rsidR="00BF2230" w:rsidRPr="001930B4" w:rsidRDefault="00BF2230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315AE472" w14:textId="06FAC009" w:rsidR="00BF2230" w:rsidRPr="001930B4" w:rsidRDefault="00BF2230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5CA5CBD8" w14:textId="5F8A0E9C" w:rsidR="00BF2230" w:rsidRPr="001930B4" w:rsidRDefault="00BF2230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4E5F5B26" w14:textId="3B38B0E6" w:rsidR="00BF2230" w:rsidRPr="001930B4" w:rsidRDefault="00BF2230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07B0B162" w14:textId="77777777" w:rsidR="0008472C" w:rsidRPr="001930B4" w:rsidRDefault="0008472C" w:rsidP="0008472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7"/>
          <w:szCs w:val="27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63"/>
        <w:gridCol w:w="2055"/>
        <w:gridCol w:w="1927"/>
      </w:tblGrid>
      <w:tr w:rsidR="001930B4" w:rsidRPr="001930B4" w14:paraId="65217543" w14:textId="77777777" w:rsidTr="0008472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A1C5" w14:textId="77777777" w:rsidR="0008472C" w:rsidRPr="001930B4" w:rsidRDefault="0008472C">
            <w:pPr>
              <w:tabs>
                <w:tab w:val="left" w:pos="1134"/>
              </w:tabs>
              <w:spacing w:after="255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</w:rPr>
            </w:pPr>
            <w:r w:rsidRPr="001930B4"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B9A4" w14:textId="77777777" w:rsidR="0008472C" w:rsidRPr="001930B4" w:rsidRDefault="0008472C">
            <w:pPr>
              <w:tabs>
                <w:tab w:val="left" w:pos="1134"/>
              </w:tabs>
              <w:spacing w:after="255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8F75" w14:textId="77777777" w:rsidR="0008472C" w:rsidRPr="001930B4" w:rsidRDefault="0008472C">
            <w:pPr>
              <w:tabs>
                <w:tab w:val="left" w:pos="1134"/>
              </w:tabs>
              <w:spacing w:after="255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</w:rPr>
            </w:pPr>
            <w:r w:rsidRPr="001930B4"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</w:rPr>
              <w:t>Новикова О.А.</w:t>
            </w:r>
          </w:p>
        </w:tc>
      </w:tr>
      <w:tr w:rsidR="001930B4" w:rsidRPr="001930B4" w14:paraId="3BD416F0" w14:textId="77777777" w:rsidTr="0008472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6B9F" w14:textId="6CA9627E" w:rsidR="0008472C" w:rsidRPr="001930B4" w:rsidRDefault="0008472C">
            <w:pPr>
              <w:tabs>
                <w:tab w:val="left" w:pos="1134"/>
              </w:tabs>
              <w:spacing w:after="255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</w:rPr>
            </w:pPr>
            <w:r w:rsidRPr="001930B4"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9C43" w14:textId="77777777" w:rsidR="0008472C" w:rsidRPr="001930B4" w:rsidRDefault="0008472C">
            <w:pPr>
              <w:tabs>
                <w:tab w:val="left" w:pos="1134"/>
              </w:tabs>
              <w:spacing w:after="255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8697" w14:textId="352D9DDD" w:rsidR="0008472C" w:rsidRPr="001930B4" w:rsidRDefault="0008472C">
            <w:pPr>
              <w:tabs>
                <w:tab w:val="left" w:pos="1134"/>
              </w:tabs>
              <w:spacing w:after="255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</w:rPr>
            </w:pPr>
            <w:r w:rsidRPr="001930B4"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</w:rPr>
              <w:t>Козлова Е.А.</w:t>
            </w:r>
          </w:p>
        </w:tc>
      </w:tr>
      <w:tr w:rsidR="0008472C" w:rsidRPr="001930B4" w14:paraId="5141C391" w14:textId="77777777" w:rsidTr="0008472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C4FC" w14:textId="77777777" w:rsidR="0008472C" w:rsidRPr="001930B4" w:rsidRDefault="0008472C">
            <w:pPr>
              <w:tabs>
                <w:tab w:val="left" w:pos="1134"/>
              </w:tabs>
              <w:spacing w:after="255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</w:rPr>
            </w:pPr>
            <w:r w:rsidRPr="001930B4"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</w:rPr>
              <w:t>Юрисконсульт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E28C" w14:textId="77777777" w:rsidR="0008472C" w:rsidRPr="001930B4" w:rsidRDefault="0008472C">
            <w:pPr>
              <w:tabs>
                <w:tab w:val="left" w:pos="1134"/>
              </w:tabs>
              <w:spacing w:after="255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D706" w14:textId="77777777" w:rsidR="0008472C" w:rsidRPr="001930B4" w:rsidRDefault="0008472C">
            <w:pPr>
              <w:tabs>
                <w:tab w:val="left" w:pos="1134"/>
              </w:tabs>
              <w:spacing w:after="255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</w:rPr>
            </w:pPr>
            <w:r w:rsidRPr="001930B4"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</w:rPr>
              <w:t>Агеева Н.А.</w:t>
            </w:r>
          </w:p>
        </w:tc>
      </w:tr>
    </w:tbl>
    <w:p w14:paraId="62F868F7" w14:textId="77777777" w:rsidR="0008472C" w:rsidRPr="001930B4" w:rsidRDefault="0008472C" w:rsidP="0008472C">
      <w:pPr>
        <w:tabs>
          <w:tab w:val="left" w:pos="1134"/>
        </w:tabs>
        <w:spacing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7"/>
          <w:szCs w:val="27"/>
        </w:rPr>
      </w:pPr>
    </w:p>
    <w:p w14:paraId="08E73735" w14:textId="293DA2F4" w:rsidR="00BF2230" w:rsidRPr="001930B4" w:rsidRDefault="00BF2230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3CA1350C" w14:textId="0F7CCF00" w:rsidR="00BF2230" w:rsidRPr="001930B4" w:rsidRDefault="00BF2230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421DEAF9" w14:textId="10CC203C" w:rsidR="00BF2230" w:rsidRPr="001930B4" w:rsidRDefault="00BF2230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01FD661B" w14:textId="7142D825" w:rsidR="00BF2230" w:rsidRPr="001930B4" w:rsidRDefault="00BF2230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01A848C1" w14:textId="77777777" w:rsidR="00BF2230" w:rsidRPr="001930B4" w:rsidRDefault="00BF2230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6C02593E" w14:textId="77777777" w:rsidR="00251953" w:rsidRPr="001930B4" w:rsidRDefault="009D1E18" w:rsidP="009D1E18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1930B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Приложение №1</w:t>
      </w:r>
    </w:p>
    <w:p w14:paraId="2CF0AC30" w14:textId="77777777" w:rsidR="00251953" w:rsidRPr="001930B4" w:rsidRDefault="00251953" w:rsidP="009E73A9">
      <w:pPr>
        <w:tabs>
          <w:tab w:val="left" w:pos="2235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1930B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Мониторинг Банков – партнеров</w:t>
      </w:r>
    </w:p>
    <w:p w14:paraId="3484BC88" w14:textId="352E0E12" w:rsidR="006408BF" w:rsidRPr="001930B4" w:rsidRDefault="006408BF" w:rsidP="006408BF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7338"/>
        <w:gridCol w:w="2268"/>
      </w:tblGrid>
      <w:tr w:rsidR="001930B4" w:rsidRPr="001930B4" w14:paraId="2363C198" w14:textId="77777777" w:rsidTr="006408BF">
        <w:tc>
          <w:tcPr>
            <w:tcW w:w="7338" w:type="dxa"/>
          </w:tcPr>
          <w:p w14:paraId="63416C58" w14:textId="77777777" w:rsidR="00983542" w:rsidRPr="001930B4" w:rsidRDefault="00983542" w:rsidP="00251953">
            <w:pPr>
              <w:tabs>
                <w:tab w:val="left" w:pos="223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Показатели</w:t>
            </w:r>
          </w:p>
        </w:tc>
        <w:tc>
          <w:tcPr>
            <w:tcW w:w="2268" w:type="dxa"/>
          </w:tcPr>
          <w:p w14:paraId="5FE65BFC" w14:textId="77777777" w:rsidR="00983542" w:rsidRPr="001930B4" w:rsidRDefault="006408BF" w:rsidP="00ED1B89">
            <w:pPr>
              <w:tabs>
                <w:tab w:val="left" w:pos="870"/>
                <w:tab w:val="left" w:pos="223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Да/Н</w:t>
            </w:r>
            <w:r w:rsidR="00983542" w:rsidRPr="001930B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ет</w:t>
            </w:r>
          </w:p>
        </w:tc>
      </w:tr>
      <w:tr w:rsidR="001930B4" w:rsidRPr="001930B4" w14:paraId="78BDF5F2" w14:textId="77777777" w:rsidTr="006408BF">
        <w:trPr>
          <w:trHeight w:val="375"/>
        </w:trPr>
        <w:tc>
          <w:tcPr>
            <w:tcW w:w="7338" w:type="dxa"/>
          </w:tcPr>
          <w:p w14:paraId="2A100CAA" w14:textId="6D36BEB6" w:rsidR="00AE7ED2" w:rsidRPr="001930B4" w:rsidRDefault="00983542" w:rsidP="004F41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Наличие лицензи</w:t>
            </w:r>
            <w:r w:rsidR="006408BF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и</w:t>
            </w: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Ц</w:t>
            </w:r>
            <w:r w:rsidR="00000AF4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ентрального </w:t>
            </w: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Б</w:t>
            </w:r>
            <w:r w:rsidR="00000AF4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анка </w:t>
            </w: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</w:t>
            </w:r>
            <w:r w:rsidR="00000AF4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оссийской </w:t>
            </w: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Ф</w:t>
            </w:r>
            <w:r w:rsidR="00000AF4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едерации</w:t>
            </w:r>
            <w:r w:rsidR="004F419B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на осуществление банковских операций</w:t>
            </w:r>
          </w:p>
        </w:tc>
        <w:tc>
          <w:tcPr>
            <w:tcW w:w="2268" w:type="dxa"/>
          </w:tcPr>
          <w:p w14:paraId="44C29AEB" w14:textId="77777777" w:rsidR="00983542" w:rsidRPr="001930B4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1930B4" w:rsidRPr="001930B4" w14:paraId="0A26E7A4" w14:textId="77777777" w:rsidTr="006408BF">
        <w:trPr>
          <w:trHeight w:val="776"/>
        </w:trPr>
        <w:tc>
          <w:tcPr>
            <w:tcW w:w="7338" w:type="dxa"/>
          </w:tcPr>
          <w:p w14:paraId="2A91372E" w14:textId="77777777" w:rsidR="00983542" w:rsidRPr="001930B4" w:rsidRDefault="00983542" w:rsidP="009835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Наличие положительного аудиторского заключения по итогам работы за прошедший год</w:t>
            </w:r>
          </w:p>
        </w:tc>
        <w:tc>
          <w:tcPr>
            <w:tcW w:w="2268" w:type="dxa"/>
          </w:tcPr>
          <w:p w14:paraId="1FFEB9B4" w14:textId="77777777" w:rsidR="00983542" w:rsidRPr="001930B4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1930B4" w:rsidRPr="001930B4" w14:paraId="7953348C" w14:textId="77777777" w:rsidTr="006408BF">
        <w:trPr>
          <w:trHeight w:val="1093"/>
        </w:trPr>
        <w:tc>
          <w:tcPr>
            <w:tcW w:w="7338" w:type="dxa"/>
          </w:tcPr>
          <w:p w14:paraId="1191295E" w14:textId="77777777" w:rsidR="00983542" w:rsidRPr="001930B4" w:rsidRDefault="00983542" w:rsidP="00ED1B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Отсутствие примененных ЦБРФ в отношении Банка санкций, в виде приостановления действия лицензии на осуществление отдельных банковских операций</w:t>
            </w:r>
          </w:p>
        </w:tc>
        <w:tc>
          <w:tcPr>
            <w:tcW w:w="2268" w:type="dxa"/>
          </w:tcPr>
          <w:p w14:paraId="08ECA3C3" w14:textId="77777777" w:rsidR="00983542" w:rsidRPr="001930B4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1930B4" w:rsidRPr="001930B4" w14:paraId="06B742D3" w14:textId="77777777" w:rsidTr="006408BF">
        <w:trPr>
          <w:trHeight w:val="732"/>
        </w:trPr>
        <w:tc>
          <w:tcPr>
            <w:tcW w:w="7338" w:type="dxa"/>
          </w:tcPr>
          <w:p w14:paraId="0813CE5B" w14:textId="77777777" w:rsidR="00983542" w:rsidRPr="001930B4" w:rsidRDefault="00983542" w:rsidP="00ED1B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Наличие опыта работы по кредитованию Субъектов МСП не менее 6 (шести) месяцев </w:t>
            </w:r>
          </w:p>
        </w:tc>
        <w:tc>
          <w:tcPr>
            <w:tcW w:w="2268" w:type="dxa"/>
          </w:tcPr>
          <w:p w14:paraId="7AE03752" w14:textId="77777777" w:rsidR="00983542" w:rsidRPr="001930B4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1930B4" w:rsidRPr="001930B4" w14:paraId="67E9C276" w14:textId="77777777" w:rsidTr="006408BF">
        <w:trPr>
          <w:trHeight w:val="732"/>
        </w:trPr>
        <w:tc>
          <w:tcPr>
            <w:tcW w:w="7338" w:type="dxa"/>
          </w:tcPr>
          <w:p w14:paraId="3F8B39D9" w14:textId="77777777" w:rsidR="00983542" w:rsidRPr="001930B4" w:rsidRDefault="00983542" w:rsidP="00ED1B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Наличие сформированного портфеля кредитов и (или) банковских гарантий, предоставленных Субъектам МСП</w:t>
            </w:r>
          </w:p>
        </w:tc>
        <w:tc>
          <w:tcPr>
            <w:tcW w:w="2268" w:type="dxa"/>
          </w:tcPr>
          <w:p w14:paraId="5B36FF37" w14:textId="77777777" w:rsidR="00983542" w:rsidRPr="001930B4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1930B4" w:rsidRPr="001930B4" w14:paraId="1B2FE663" w14:textId="77777777" w:rsidTr="006408BF">
        <w:trPr>
          <w:trHeight w:val="732"/>
        </w:trPr>
        <w:tc>
          <w:tcPr>
            <w:tcW w:w="7338" w:type="dxa"/>
          </w:tcPr>
          <w:p w14:paraId="0DD60EC6" w14:textId="77777777" w:rsidR="00983542" w:rsidRPr="001930B4" w:rsidRDefault="00983542" w:rsidP="00ED1B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Наличие специализированных технологий (программ) работы с Субъектами МСП</w:t>
            </w:r>
          </w:p>
        </w:tc>
        <w:tc>
          <w:tcPr>
            <w:tcW w:w="2268" w:type="dxa"/>
          </w:tcPr>
          <w:p w14:paraId="6801769A" w14:textId="77777777" w:rsidR="00983542" w:rsidRPr="001930B4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983542" w:rsidRPr="001930B4" w14:paraId="2ACF7682" w14:textId="77777777" w:rsidTr="006408BF">
        <w:trPr>
          <w:trHeight w:val="732"/>
        </w:trPr>
        <w:tc>
          <w:tcPr>
            <w:tcW w:w="7338" w:type="dxa"/>
          </w:tcPr>
          <w:p w14:paraId="17A621C9" w14:textId="77777777" w:rsidR="00983542" w:rsidRPr="001930B4" w:rsidRDefault="00983542" w:rsidP="009835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Наличие сведений, заверенных уполномоченным лицом Банка-партнера, подтверждающих наличие внутренней нормативной документации, утвержденной стратегии или отдельного раздела в стратегии</w:t>
            </w:r>
            <w:r w:rsidR="009D4D11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, регламентирующих порядок работы с субъектами МСП</w:t>
            </w:r>
          </w:p>
        </w:tc>
        <w:tc>
          <w:tcPr>
            <w:tcW w:w="2268" w:type="dxa"/>
          </w:tcPr>
          <w:p w14:paraId="5B6AC9E0" w14:textId="77777777" w:rsidR="00983542" w:rsidRPr="001930B4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</w:tbl>
    <w:p w14:paraId="740234C9" w14:textId="77777777" w:rsidR="00251953" w:rsidRPr="001930B4" w:rsidRDefault="00251953" w:rsidP="00251953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13B001E0" w14:textId="77777777" w:rsidR="006408BF" w:rsidRPr="001930B4" w:rsidRDefault="006408BF" w:rsidP="00251953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29B65A6A" w14:textId="5B7F5AA1" w:rsidR="0083628E" w:rsidRPr="001930B4" w:rsidRDefault="00251953" w:rsidP="0008472C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</w:p>
    <w:p w14:paraId="3FC4A655" w14:textId="762DEE88" w:rsidR="0008472C" w:rsidRPr="001930B4" w:rsidRDefault="0008472C" w:rsidP="0008472C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5B24C793" w14:textId="2D092919" w:rsidR="0008472C" w:rsidRPr="001930B4" w:rsidRDefault="0008472C" w:rsidP="0008472C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537A5DA0" w14:textId="1866B026" w:rsidR="0008472C" w:rsidRPr="001930B4" w:rsidRDefault="0008472C" w:rsidP="0008472C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3680604C" w14:textId="77777777" w:rsidR="0008472C" w:rsidRPr="001930B4" w:rsidRDefault="0008472C" w:rsidP="0008472C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53B74BA7" w14:textId="77777777" w:rsidR="006408BF" w:rsidRPr="001930B4" w:rsidRDefault="006408BF" w:rsidP="00441E25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14:paraId="39DE39E2" w14:textId="77777777" w:rsidR="006408BF" w:rsidRPr="001930B4" w:rsidRDefault="006408BF" w:rsidP="00441E25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14:paraId="1D5F6261" w14:textId="2FFBC199" w:rsidR="00EF00AF" w:rsidRPr="001930B4" w:rsidRDefault="00EF00AF" w:rsidP="00441E25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14:paraId="683EC7DF" w14:textId="4B86B1AE" w:rsidR="00BF2230" w:rsidRPr="001930B4" w:rsidRDefault="00BF2230" w:rsidP="00441E25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14:paraId="095B4585" w14:textId="0D86A29C" w:rsidR="00BF2230" w:rsidRPr="001930B4" w:rsidRDefault="00BF2230" w:rsidP="00441E25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14:paraId="0119035B" w14:textId="77777777" w:rsidR="00BF2230" w:rsidRPr="001930B4" w:rsidRDefault="00BF2230" w:rsidP="00441E25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14:paraId="1935B084" w14:textId="77777777" w:rsidR="00441E25" w:rsidRPr="001930B4" w:rsidRDefault="00441E25" w:rsidP="00441E25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1930B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Приложение №</w:t>
      </w:r>
      <w:r w:rsidR="00ED1B89" w:rsidRPr="001930B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2</w:t>
      </w:r>
    </w:p>
    <w:p w14:paraId="081A976D" w14:textId="77777777" w:rsidR="00441E25" w:rsidRPr="001930B4" w:rsidRDefault="00441E25" w:rsidP="00441E25">
      <w:pPr>
        <w:tabs>
          <w:tab w:val="left" w:pos="2235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1930B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Мониторинг </w:t>
      </w:r>
      <w:r w:rsidR="00ED1B89" w:rsidRPr="001930B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Обслуживающих </w:t>
      </w:r>
      <w:r w:rsidR="009D1E18" w:rsidRPr="001930B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б</w:t>
      </w:r>
      <w:r w:rsidR="00ED1B89" w:rsidRPr="001930B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анков</w:t>
      </w:r>
    </w:p>
    <w:p w14:paraId="7F2FF24E" w14:textId="75A0CEE5" w:rsidR="00441E25" w:rsidRPr="001930B4" w:rsidRDefault="00441E25" w:rsidP="00441E25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1930B4" w:rsidRPr="001930B4" w14:paraId="0E980E93" w14:textId="77777777" w:rsidTr="006408BF">
        <w:tc>
          <w:tcPr>
            <w:tcW w:w="7338" w:type="dxa"/>
          </w:tcPr>
          <w:p w14:paraId="6D6FA600" w14:textId="77777777" w:rsidR="006408BF" w:rsidRPr="001930B4" w:rsidRDefault="006408BF" w:rsidP="00B12F0C">
            <w:pPr>
              <w:tabs>
                <w:tab w:val="left" w:pos="223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Показатели</w:t>
            </w:r>
          </w:p>
        </w:tc>
        <w:tc>
          <w:tcPr>
            <w:tcW w:w="2268" w:type="dxa"/>
          </w:tcPr>
          <w:p w14:paraId="6F403E04" w14:textId="77777777" w:rsidR="006408BF" w:rsidRPr="001930B4" w:rsidRDefault="006408BF" w:rsidP="002D483A">
            <w:pPr>
              <w:tabs>
                <w:tab w:val="left" w:pos="870"/>
                <w:tab w:val="left" w:pos="223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Да/Нет</w:t>
            </w:r>
          </w:p>
        </w:tc>
      </w:tr>
      <w:tr w:rsidR="001930B4" w:rsidRPr="001930B4" w14:paraId="6454FEAA" w14:textId="77777777" w:rsidTr="006408BF">
        <w:trPr>
          <w:trHeight w:val="345"/>
        </w:trPr>
        <w:tc>
          <w:tcPr>
            <w:tcW w:w="7338" w:type="dxa"/>
          </w:tcPr>
          <w:p w14:paraId="4A490094" w14:textId="3FC6974A" w:rsidR="00AE7ED2" w:rsidRPr="001930B4" w:rsidRDefault="006408BF" w:rsidP="004F41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Наличие </w:t>
            </w:r>
            <w:r w:rsidR="004F419B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универсальной или базовой </w:t>
            </w: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лицензии Ц</w:t>
            </w:r>
            <w:r w:rsidR="004F419B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ентрального </w:t>
            </w: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Б</w:t>
            </w:r>
            <w:r w:rsidR="004F419B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анка </w:t>
            </w: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</w:t>
            </w:r>
            <w:r w:rsidR="004F419B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оссийской </w:t>
            </w: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Ф</w:t>
            </w:r>
            <w:r w:rsidR="004F419B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едерации</w:t>
            </w: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</w:t>
            </w:r>
            <w:r w:rsidR="004F419B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на осуществление банковских операций</w:t>
            </w:r>
          </w:p>
        </w:tc>
        <w:tc>
          <w:tcPr>
            <w:tcW w:w="2268" w:type="dxa"/>
          </w:tcPr>
          <w:p w14:paraId="6DA815B0" w14:textId="77777777" w:rsidR="006408BF" w:rsidRPr="001930B4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1930B4" w:rsidRPr="001930B4" w14:paraId="451CDE65" w14:textId="77777777" w:rsidTr="006408BF">
        <w:trPr>
          <w:trHeight w:val="585"/>
        </w:trPr>
        <w:tc>
          <w:tcPr>
            <w:tcW w:w="7338" w:type="dxa"/>
          </w:tcPr>
          <w:p w14:paraId="2BBAB82B" w14:textId="285A7566" w:rsidR="006408BF" w:rsidRPr="001930B4" w:rsidRDefault="006408BF" w:rsidP="00640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Наличие собственных средств (капитала) не менее 50 млрд. рублей</w:t>
            </w:r>
            <w:r w:rsidR="003A0AC4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по данным ЦБ РФ, публикуемым</w:t>
            </w:r>
            <w:r w:rsidR="003A0AC4" w:rsidRPr="00193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официальном сайте </w:t>
            </w:r>
            <w:hyperlink r:id="rId9" w:tgtFrame="_blank" w:history="1">
              <w:r w:rsidR="003A0AC4" w:rsidRPr="001930B4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www.cbr.ru</w:t>
              </w:r>
            </w:hyperlink>
            <w:r w:rsidR="003A0AC4" w:rsidRPr="00193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сети «Интернет» в соответствии со статьёй 57 Закона о Банке России</w:t>
            </w:r>
          </w:p>
        </w:tc>
        <w:tc>
          <w:tcPr>
            <w:tcW w:w="2268" w:type="dxa"/>
          </w:tcPr>
          <w:p w14:paraId="35381F7D" w14:textId="77777777" w:rsidR="006408BF" w:rsidRPr="001930B4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1930B4" w:rsidRPr="001930B4" w14:paraId="03E1258E" w14:textId="77777777" w:rsidTr="00AE7ED2">
        <w:trPr>
          <w:trHeight w:val="1608"/>
        </w:trPr>
        <w:tc>
          <w:tcPr>
            <w:tcW w:w="7338" w:type="dxa"/>
          </w:tcPr>
          <w:p w14:paraId="7F8C9650" w14:textId="65527AC0" w:rsidR="006408BF" w:rsidRPr="001930B4" w:rsidRDefault="006408BF" w:rsidP="00640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Рейтинг </w:t>
            </w:r>
            <w:r w:rsidR="003A0AC4" w:rsidRPr="00193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«A-(RU)» или кредитного рейтингового агентства Акционерное общество «Рейтинговое агентство «Эксперт РА» не ниже уровня «</w:t>
            </w:r>
            <w:proofErr w:type="spellStart"/>
            <w:r w:rsidR="003A0AC4" w:rsidRPr="00193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ruA</w:t>
            </w:r>
            <w:proofErr w:type="spellEnd"/>
            <w:r w:rsidR="003A0AC4" w:rsidRPr="00193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-»</w:t>
            </w:r>
          </w:p>
        </w:tc>
        <w:tc>
          <w:tcPr>
            <w:tcW w:w="2268" w:type="dxa"/>
          </w:tcPr>
          <w:p w14:paraId="4F6F8228" w14:textId="77777777" w:rsidR="006408BF" w:rsidRPr="001930B4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1930B4" w:rsidRPr="001930B4" w14:paraId="248A0371" w14:textId="77777777" w:rsidTr="00AE7ED2">
        <w:trPr>
          <w:trHeight w:val="554"/>
        </w:trPr>
        <w:tc>
          <w:tcPr>
            <w:tcW w:w="7338" w:type="dxa"/>
          </w:tcPr>
          <w:p w14:paraId="6F6A7713" w14:textId="535F658E" w:rsidR="006408BF" w:rsidRPr="001930B4" w:rsidRDefault="006408BF" w:rsidP="00640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Отсутствие действующей меры воздействия, примененной ЦБРФ за нарушение обязательных нормативов</w:t>
            </w:r>
            <w:r w:rsidR="003A0AC4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, установленных в соответствии с Законом о Банке России</w:t>
            </w:r>
          </w:p>
        </w:tc>
        <w:tc>
          <w:tcPr>
            <w:tcW w:w="2268" w:type="dxa"/>
          </w:tcPr>
          <w:p w14:paraId="62670079" w14:textId="77777777" w:rsidR="006408BF" w:rsidRPr="001930B4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1930B4" w:rsidRPr="001930B4" w14:paraId="43227B44" w14:textId="77777777" w:rsidTr="00AE7ED2">
        <w:trPr>
          <w:trHeight w:val="1938"/>
        </w:trPr>
        <w:tc>
          <w:tcPr>
            <w:tcW w:w="7338" w:type="dxa"/>
          </w:tcPr>
          <w:p w14:paraId="5DB2C597" w14:textId="0616E9DA" w:rsidR="006408BF" w:rsidRPr="001930B4" w:rsidRDefault="00AE7ED2" w:rsidP="00640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</w:t>
            </w:r>
            <w:r w:rsidR="006408BF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тсутствие в течение последних 12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в нем за счет средств </w:t>
            </w:r>
            <w:r w:rsidR="000E7D36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Фонда</w:t>
            </w:r>
          </w:p>
        </w:tc>
        <w:tc>
          <w:tcPr>
            <w:tcW w:w="2268" w:type="dxa"/>
          </w:tcPr>
          <w:p w14:paraId="2E530CE5" w14:textId="77777777" w:rsidR="006408BF" w:rsidRPr="001930B4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1930B4" w:rsidRPr="001930B4" w14:paraId="4522EEEC" w14:textId="77777777" w:rsidTr="006408BF">
        <w:trPr>
          <w:trHeight w:val="615"/>
        </w:trPr>
        <w:tc>
          <w:tcPr>
            <w:tcW w:w="7338" w:type="dxa"/>
          </w:tcPr>
          <w:p w14:paraId="1CDFC3E2" w14:textId="73CC9978" w:rsidR="006408BF" w:rsidRPr="001930B4" w:rsidRDefault="00AE7ED2" w:rsidP="00AE7ED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У</w:t>
            </w:r>
            <w:r w:rsidR="006408BF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частие Банка в системе обязательного стр</w:t>
            </w: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ахования вкладов </w:t>
            </w:r>
            <w:r w:rsidR="000E7D36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 банках РФ</w:t>
            </w:r>
          </w:p>
        </w:tc>
        <w:tc>
          <w:tcPr>
            <w:tcW w:w="2268" w:type="dxa"/>
          </w:tcPr>
          <w:p w14:paraId="4F6A8952" w14:textId="77777777" w:rsidR="006408BF" w:rsidRPr="001930B4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6408BF" w:rsidRPr="001930B4" w14:paraId="5356DFC7" w14:textId="77777777" w:rsidTr="006408BF">
        <w:trPr>
          <w:trHeight w:val="570"/>
        </w:trPr>
        <w:tc>
          <w:tcPr>
            <w:tcW w:w="7338" w:type="dxa"/>
          </w:tcPr>
          <w:p w14:paraId="6834AF4B" w14:textId="77777777" w:rsidR="006408BF" w:rsidRPr="001930B4" w:rsidRDefault="00AE7ED2" w:rsidP="00AE7ED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Наличие </w:t>
            </w:r>
            <w:r w:rsidR="006408BF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положительно</w:t>
            </w: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го</w:t>
            </w:r>
            <w:r w:rsidR="006408BF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аудиторского заключени</w:t>
            </w: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я</w:t>
            </w:r>
            <w:r w:rsidR="006408BF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за прошедший год</w:t>
            </w:r>
          </w:p>
        </w:tc>
        <w:tc>
          <w:tcPr>
            <w:tcW w:w="2268" w:type="dxa"/>
          </w:tcPr>
          <w:p w14:paraId="4835CF19" w14:textId="77777777" w:rsidR="006408BF" w:rsidRPr="001930B4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</w:tbl>
    <w:p w14:paraId="46D3AC23" w14:textId="77777777" w:rsidR="00441E25" w:rsidRPr="001930B4" w:rsidRDefault="00441E25" w:rsidP="00441E25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417F8232" w14:textId="77777777" w:rsidR="00441E25" w:rsidRPr="001930B4" w:rsidRDefault="00441E25" w:rsidP="00AE7ED2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</w:p>
    <w:p w14:paraId="53B29CF1" w14:textId="77777777" w:rsidR="00441E25" w:rsidRPr="001930B4" w:rsidRDefault="00441E25" w:rsidP="00251953">
      <w:pPr>
        <w:tabs>
          <w:tab w:val="left" w:pos="7920"/>
        </w:tabs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sectPr w:rsidR="00441E25" w:rsidRPr="001930B4" w:rsidSect="00974F9C">
      <w:footerReference w:type="default" r:id="rId10"/>
      <w:pgSz w:w="11906" w:h="16838"/>
      <w:pgMar w:top="851" w:right="850" w:bottom="709" w:left="1701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3E6D1" w14:textId="77777777" w:rsidR="00183092" w:rsidRDefault="00183092" w:rsidP="0091066A">
      <w:pPr>
        <w:spacing w:after="0" w:line="240" w:lineRule="auto"/>
      </w:pPr>
      <w:r>
        <w:separator/>
      </w:r>
    </w:p>
  </w:endnote>
  <w:endnote w:type="continuationSeparator" w:id="0">
    <w:p w14:paraId="2F8489F9" w14:textId="77777777" w:rsidR="00183092" w:rsidRDefault="00183092" w:rsidP="0091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1069372"/>
      <w:docPartObj>
        <w:docPartGallery w:val="Page Numbers (Bottom of Page)"/>
        <w:docPartUnique/>
      </w:docPartObj>
    </w:sdtPr>
    <w:sdtEndPr/>
    <w:sdtContent>
      <w:p w14:paraId="59D6F9ED" w14:textId="3090CE77" w:rsidR="009E44A9" w:rsidRDefault="009E44A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591">
          <w:rPr>
            <w:noProof/>
          </w:rPr>
          <w:t>4</w:t>
        </w:r>
        <w:r>
          <w:fldChar w:fldCharType="end"/>
        </w:r>
      </w:p>
    </w:sdtContent>
  </w:sdt>
  <w:p w14:paraId="110EE7D0" w14:textId="77777777" w:rsidR="00441E25" w:rsidRDefault="00441E2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D4AD8" w14:textId="77777777" w:rsidR="00183092" w:rsidRDefault="00183092" w:rsidP="0091066A">
      <w:pPr>
        <w:spacing w:after="0" w:line="240" w:lineRule="auto"/>
      </w:pPr>
      <w:r>
        <w:separator/>
      </w:r>
    </w:p>
  </w:footnote>
  <w:footnote w:type="continuationSeparator" w:id="0">
    <w:p w14:paraId="5DCEA204" w14:textId="77777777" w:rsidR="00183092" w:rsidRDefault="00183092" w:rsidP="00910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6522C"/>
    <w:multiLevelType w:val="hybridMultilevel"/>
    <w:tmpl w:val="FED6EDF4"/>
    <w:lvl w:ilvl="0" w:tplc="3970C8F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81FEA"/>
    <w:multiLevelType w:val="hybridMultilevel"/>
    <w:tmpl w:val="99FA777C"/>
    <w:lvl w:ilvl="0" w:tplc="867492DC">
      <w:start w:val="1"/>
      <w:numFmt w:val="decimal"/>
      <w:lvlText w:val="%1."/>
      <w:lvlJc w:val="left"/>
      <w:pPr>
        <w:ind w:left="3337" w:hanging="360"/>
      </w:pPr>
      <w:rPr>
        <w:rFonts w:ascii="Calibri Light" w:hAnsi="Calibri Light"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 w15:restartNumberingAfterBreak="0">
    <w:nsid w:val="2ED14214"/>
    <w:multiLevelType w:val="multilevel"/>
    <w:tmpl w:val="216C9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Times New Roman" w:hint="default"/>
      </w:rPr>
    </w:lvl>
  </w:abstractNum>
  <w:abstractNum w:abstractNumId="3" w15:restartNumberingAfterBreak="0">
    <w:nsid w:val="4C3E3B6B"/>
    <w:multiLevelType w:val="hybridMultilevel"/>
    <w:tmpl w:val="7C44C97E"/>
    <w:lvl w:ilvl="0" w:tplc="685C2DF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E85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5C5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81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C3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0265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98B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E6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7EA4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B07578"/>
    <w:multiLevelType w:val="multilevel"/>
    <w:tmpl w:val="A29E2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56443354"/>
    <w:multiLevelType w:val="multilevel"/>
    <w:tmpl w:val="C108C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2F"/>
    <w:rsid w:val="00000AF4"/>
    <w:rsid w:val="000250DF"/>
    <w:rsid w:val="0005432A"/>
    <w:rsid w:val="0008472C"/>
    <w:rsid w:val="000B6111"/>
    <w:rsid w:val="000E0FD7"/>
    <w:rsid w:val="000E7D36"/>
    <w:rsid w:val="000F4565"/>
    <w:rsid w:val="000F5A3E"/>
    <w:rsid w:val="00101C61"/>
    <w:rsid w:val="0010250B"/>
    <w:rsid w:val="0010721A"/>
    <w:rsid w:val="00161D2B"/>
    <w:rsid w:val="00163146"/>
    <w:rsid w:val="00164E23"/>
    <w:rsid w:val="00183092"/>
    <w:rsid w:val="001930B4"/>
    <w:rsid w:val="001B4350"/>
    <w:rsid w:val="001C1EE7"/>
    <w:rsid w:val="001E589E"/>
    <w:rsid w:val="00230B24"/>
    <w:rsid w:val="00251953"/>
    <w:rsid w:val="00252254"/>
    <w:rsid w:val="00256E67"/>
    <w:rsid w:val="00256EB1"/>
    <w:rsid w:val="00265591"/>
    <w:rsid w:val="00294343"/>
    <w:rsid w:val="002A6537"/>
    <w:rsid w:val="002B1FC8"/>
    <w:rsid w:val="002D0E73"/>
    <w:rsid w:val="002D483A"/>
    <w:rsid w:val="002E0750"/>
    <w:rsid w:val="00310247"/>
    <w:rsid w:val="00326595"/>
    <w:rsid w:val="003265A0"/>
    <w:rsid w:val="00356420"/>
    <w:rsid w:val="003622C3"/>
    <w:rsid w:val="00365971"/>
    <w:rsid w:val="00374970"/>
    <w:rsid w:val="003866B0"/>
    <w:rsid w:val="003A0AC4"/>
    <w:rsid w:val="003A4E6F"/>
    <w:rsid w:val="003E6C86"/>
    <w:rsid w:val="003E7F0A"/>
    <w:rsid w:val="003F0D5C"/>
    <w:rsid w:val="004212A1"/>
    <w:rsid w:val="00441E25"/>
    <w:rsid w:val="004447F9"/>
    <w:rsid w:val="004527CD"/>
    <w:rsid w:val="00464919"/>
    <w:rsid w:val="00495CA3"/>
    <w:rsid w:val="004A27ED"/>
    <w:rsid w:val="004A794B"/>
    <w:rsid w:val="004A7CA2"/>
    <w:rsid w:val="004B4767"/>
    <w:rsid w:val="004C5DA5"/>
    <w:rsid w:val="004E76E2"/>
    <w:rsid w:val="004F419B"/>
    <w:rsid w:val="00524168"/>
    <w:rsid w:val="00535EF5"/>
    <w:rsid w:val="005563BD"/>
    <w:rsid w:val="00574E6B"/>
    <w:rsid w:val="00584A8A"/>
    <w:rsid w:val="00584F31"/>
    <w:rsid w:val="005939E1"/>
    <w:rsid w:val="005A05D5"/>
    <w:rsid w:val="005C4D17"/>
    <w:rsid w:val="005E6B88"/>
    <w:rsid w:val="006408BF"/>
    <w:rsid w:val="00653162"/>
    <w:rsid w:val="00664F47"/>
    <w:rsid w:val="006A0041"/>
    <w:rsid w:val="006B43EE"/>
    <w:rsid w:val="006B504E"/>
    <w:rsid w:val="006D04B9"/>
    <w:rsid w:val="006F5695"/>
    <w:rsid w:val="006F7C75"/>
    <w:rsid w:val="00746072"/>
    <w:rsid w:val="00752EA7"/>
    <w:rsid w:val="00756B11"/>
    <w:rsid w:val="007A0056"/>
    <w:rsid w:val="007D1D7D"/>
    <w:rsid w:val="007F1116"/>
    <w:rsid w:val="00822974"/>
    <w:rsid w:val="0083628E"/>
    <w:rsid w:val="0084405C"/>
    <w:rsid w:val="008501DC"/>
    <w:rsid w:val="008506DA"/>
    <w:rsid w:val="0085194A"/>
    <w:rsid w:val="0085412F"/>
    <w:rsid w:val="00871378"/>
    <w:rsid w:val="008822A7"/>
    <w:rsid w:val="00885C08"/>
    <w:rsid w:val="008A4030"/>
    <w:rsid w:val="008A60D6"/>
    <w:rsid w:val="008B75E4"/>
    <w:rsid w:val="008C71EE"/>
    <w:rsid w:val="008D0513"/>
    <w:rsid w:val="008D760C"/>
    <w:rsid w:val="008E2420"/>
    <w:rsid w:val="008F0C7A"/>
    <w:rsid w:val="0091066A"/>
    <w:rsid w:val="009261D3"/>
    <w:rsid w:val="0092692E"/>
    <w:rsid w:val="009441FF"/>
    <w:rsid w:val="00974F9C"/>
    <w:rsid w:val="00983542"/>
    <w:rsid w:val="009B04A2"/>
    <w:rsid w:val="009D1E18"/>
    <w:rsid w:val="009D4D11"/>
    <w:rsid w:val="009E44A9"/>
    <w:rsid w:val="009E73A9"/>
    <w:rsid w:val="009F22C2"/>
    <w:rsid w:val="00A419BD"/>
    <w:rsid w:val="00A42631"/>
    <w:rsid w:val="00A44DBF"/>
    <w:rsid w:val="00A5069A"/>
    <w:rsid w:val="00A54A40"/>
    <w:rsid w:val="00A638D4"/>
    <w:rsid w:val="00A64C0E"/>
    <w:rsid w:val="00A764E2"/>
    <w:rsid w:val="00A82AB9"/>
    <w:rsid w:val="00A94A7C"/>
    <w:rsid w:val="00AA00D8"/>
    <w:rsid w:val="00AC57F6"/>
    <w:rsid w:val="00AD35C4"/>
    <w:rsid w:val="00AE7ED2"/>
    <w:rsid w:val="00B2220C"/>
    <w:rsid w:val="00B83B4F"/>
    <w:rsid w:val="00B85906"/>
    <w:rsid w:val="00B95D1F"/>
    <w:rsid w:val="00B96061"/>
    <w:rsid w:val="00BA0313"/>
    <w:rsid w:val="00BA6615"/>
    <w:rsid w:val="00BF2230"/>
    <w:rsid w:val="00BF7023"/>
    <w:rsid w:val="00C0592B"/>
    <w:rsid w:val="00C13373"/>
    <w:rsid w:val="00C521BE"/>
    <w:rsid w:val="00C53148"/>
    <w:rsid w:val="00C61DB4"/>
    <w:rsid w:val="00C66EE8"/>
    <w:rsid w:val="00C774EA"/>
    <w:rsid w:val="00C85D49"/>
    <w:rsid w:val="00CA29D2"/>
    <w:rsid w:val="00CB6A30"/>
    <w:rsid w:val="00CE68F2"/>
    <w:rsid w:val="00CF42A7"/>
    <w:rsid w:val="00CF56BB"/>
    <w:rsid w:val="00D022EE"/>
    <w:rsid w:val="00D13572"/>
    <w:rsid w:val="00D14D23"/>
    <w:rsid w:val="00D2287B"/>
    <w:rsid w:val="00D615EC"/>
    <w:rsid w:val="00DA1750"/>
    <w:rsid w:val="00DB7FC9"/>
    <w:rsid w:val="00DD5AF8"/>
    <w:rsid w:val="00DF2D7C"/>
    <w:rsid w:val="00E21B2C"/>
    <w:rsid w:val="00E35CCC"/>
    <w:rsid w:val="00E72DE8"/>
    <w:rsid w:val="00E84BFD"/>
    <w:rsid w:val="00EA0C30"/>
    <w:rsid w:val="00EB229D"/>
    <w:rsid w:val="00EB38DE"/>
    <w:rsid w:val="00ED0322"/>
    <w:rsid w:val="00ED1B89"/>
    <w:rsid w:val="00ED40AE"/>
    <w:rsid w:val="00EF00AF"/>
    <w:rsid w:val="00F00499"/>
    <w:rsid w:val="00F03C49"/>
    <w:rsid w:val="00F208FD"/>
    <w:rsid w:val="00F3108D"/>
    <w:rsid w:val="00F34277"/>
    <w:rsid w:val="00F4625D"/>
    <w:rsid w:val="00F6620D"/>
    <w:rsid w:val="00F81562"/>
    <w:rsid w:val="00F90532"/>
    <w:rsid w:val="00FA3153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44383"/>
  <w15:docId w15:val="{F76F8CBC-D5B6-4989-8A11-0846595A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B89"/>
  </w:style>
  <w:style w:type="paragraph" w:styleId="3">
    <w:name w:val="heading 3"/>
    <w:basedOn w:val="a"/>
    <w:next w:val="a"/>
    <w:link w:val="30"/>
    <w:uiPriority w:val="9"/>
    <w:unhideWhenUsed/>
    <w:qFormat/>
    <w:rsid w:val="00D615E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5EC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D615EC"/>
    <w:pPr>
      <w:ind w:left="720"/>
      <w:contextualSpacing/>
    </w:pPr>
  </w:style>
  <w:style w:type="paragraph" w:styleId="a5">
    <w:name w:val="footnote text"/>
    <w:basedOn w:val="a"/>
    <w:link w:val="a6"/>
    <w:semiHidden/>
    <w:rsid w:val="00910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10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1066A"/>
    <w:rPr>
      <w:vertAlign w:val="superscript"/>
    </w:rPr>
  </w:style>
  <w:style w:type="character" w:styleId="a8">
    <w:name w:val="Hyperlink"/>
    <w:basedOn w:val="a0"/>
    <w:uiPriority w:val="99"/>
    <w:unhideWhenUsed/>
    <w:rsid w:val="00574E6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F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25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4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41E25"/>
  </w:style>
  <w:style w:type="paragraph" w:styleId="ae">
    <w:name w:val="footer"/>
    <w:basedOn w:val="a"/>
    <w:link w:val="af"/>
    <w:uiPriority w:val="99"/>
    <w:unhideWhenUsed/>
    <w:rsid w:val="0044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1E25"/>
  </w:style>
  <w:style w:type="paragraph" w:styleId="af0">
    <w:name w:val="Revision"/>
    <w:hidden/>
    <w:uiPriority w:val="99"/>
    <w:semiHidden/>
    <w:rsid w:val="00EB229D"/>
    <w:pPr>
      <w:spacing w:after="0" w:line="240" w:lineRule="auto"/>
    </w:pPr>
  </w:style>
  <w:style w:type="paragraph" w:styleId="af1">
    <w:name w:val="Normal (Web)"/>
    <w:basedOn w:val="a"/>
    <w:uiPriority w:val="99"/>
    <w:rsid w:val="006A00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495CA3"/>
  </w:style>
  <w:style w:type="paragraph" w:customStyle="1" w:styleId="s1">
    <w:name w:val="s_1"/>
    <w:basedOn w:val="a"/>
    <w:rsid w:val="00E3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3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E35C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77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5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4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5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36AF-B5D3-45DE-821A-0A101E60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3594</Words>
  <Characters>20490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Olga</cp:lastModifiedBy>
  <cp:revision>4</cp:revision>
  <cp:lastPrinted>2020-06-17T13:19:00Z</cp:lastPrinted>
  <dcterms:created xsi:type="dcterms:W3CDTF">2020-10-29T09:13:00Z</dcterms:created>
  <dcterms:modified xsi:type="dcterms:W3CDTF">2020-10-29T09:42:00Z</dcterms:modified>
</cp:coreProperties>
</file>