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71" w:rsidRPr="007E7470" w:rsidRDefault="006A6371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470">
        <w:rPr>
          <w:rFonts w:ascii="Times New Roman" w:eastAsia="Times New Roman" w:hAnsi="Times New Roman"/>
          <w:b/>
          <w:sz w:val="26"/>
          <w:szCs w:val="26"/>
          <w:lang w:eastAsia="ru-RU"/>
        </w:rPr>
        <w:t>УТВЕРЖДАЮ</w:t>
      </w:r>
    </w:p>
    <w:p w:rsidR="006A6371" w:rsidRPr="007E7470" w:rsidRDefault="00D51FDB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Наблюдательного с</w:t>
      </w:r>
      <w:r w:rsidR="006A6371" w:rsidRPr="007E7470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</w:t>
      </w:r>
    </w:p>
    <w:p w:rsidR="006A6371" w:rsidRPr="007E7470" w:rsidRDefault="006A6371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470">
        <w:rPr>
          <w:rFonts w:ascii="Times New Roman" w:eastAsia="Times New Roman" w:hAnsi="Times New Roman"/>
          <w:sz w:val="26"/>
          <w:szCs w:val="26"/>
          <w:lang w:eastAsia="ru-RU"/>
        </w:rPr>
        <w:t>Автономного учреждения «</w:t>
      </w:r>
      <w:proofErr w:type="gramStart"/>
      <w:r w:rsidRPr="007E7470">
        <w:rPr>
          <w:rFonts w:ascii="Times New Roman" w:eastAsia="Times New Roman" w:hAnsi="Times New Roman"/>
          <w:sz w:val="26"/>
          <w:szCs w:val="26"/>
          <w:lang w:eastAsia="ru-RU"/>
        </w:rPr>
        <w:t>Гарантийный</w:t>
      </w:r>
      <w:proofErr w:type="gramEnd"/>
      <w:r w:rsidRPr="007E74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6371" w:rsidRPr="007E7470" w:rsidRDefault="006A6371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4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:rsidR="006A6371" w:rsidRPr="007E7470" w:rsidRDefault="006A6371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4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:rsidR="006A6371" w:rsidRPr="007E7470" w:rsidRDefault="006A6371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6371" w:rsidRPr="007E7470" w:rsidRDefault="006A6371" w:rsidP="006A6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7470">
        <w:rPr>
          <w:rFonts w:ascii="Times New Roman" w:eastAsia="Times New Roman" w:hAnsi="Times New Roman"/>
          <w:b/>
          <w:sz w:val="26"/>
          <w:szCs w:val="26"/>
          <w:lang w:eastAsia="ru-RU"/>
        </w:rPr>
        <w:t>Д.А. Иванов</w:t>
      </w:r>
    </w:p>
    <w:p w:rsidR="006A6371" w:rsidRPr="007E7470" w:rsidRDefault="006A6371" w:rsidP="006A637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6371" w:rsidRPr="007E7470" w:rsidRDefault="006A6371" w:rsidP="006A6371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4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«____»_____________ 20     г.</w:t>
      </w:r>
    </w:p>
    <w:p w:rsidR="000B3BE0" w:rsidRPr="007E7470" w:rsidRDefault="000B3BE0" w:rsidP="000B3BE0">
      <w:pPr>
        <w:pStyle w:val="af3"/>
        <w:spacing w:line="240" w:lineRule="auto"/>
        <w:rPr>
          <w:rFonts w:ascii="Times New Roman" w:hAnsi="Times New Roman"/>
          <w:sz w:val="26"/>
          <w:szCs w:val="26"/>
        </w:rPr>
      </w:pPr>
    </w:p>
    <w:p w:rsidR="000B3BE0" w:rsidRPr="007E7470" w:rsidRDefault="000B3BE0" w:rsidP="000B3BE0">
      <w:pPr>
        <w:pStyle w:val="af3"/>
        <w:spacing w:line="240" w:lineRule="auto"/>
        <w:rPr>
          <w:rFonts w:ascii="Times New Roman" w:hAnsi="Times New Roman"/>
          <w:sz w:val="26"/>
          <w:szCs w:val="26"/>
        </w:rPr>
      </w:pPr>
    </w:p>
    <w:p w:rsidR="006A6371" w:rsidRDefault="006A6371" w:rsidP="006A6371">
      <w:pPr>
        <w:spacing w:after="0" w:line="240" w:lineRule="auto"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EF22AD">
        <w:rPr>
          <w:rFonts w:ascii="Times New Roman" w:hAnsi="Times New Roman"/>
          <w:b/>
          <w:sz w:val="27"/>
          <w:szCs w:val="27"/>
        </w:rPr>
        <w:t>Порядок</w:t>
      </w:r>
      <w:r w:rsidR="00EF22AD">
        <w:rPr>
          <w:rFonts w:ascii="Times New Roman" w:hAnsi="Times New Roman"/>
          <w:b/>
          <w:sz w:val="27"/>
          <w:szCs w:val="27"/>
        </w:rPr>
        <w:t xml:space="preserve"> </w:t>
      </w:r>
      <w:r w:rsidRPr="00EF22AD">
        <w:rPr>
          <w:rFonts w:ascii="Times New Roman" w:hAnsi="Times New Roman"/>
          <w:b/>
          <w:sz w:val="27"/>
          <w:szCs w:val="27"/>
        </w:rPr>
        <w:t xml:space="preserve">работы с </w:t>
      </w:r>
      <w:r w:rsidR="00CE33D2" w:rsidRPr="00EF22AD">
        <w:rPr>
          <w:rFonts w:ascii="Times New Roman" w:hAnsi="Times New Roman"/>
          <w:b/>
          <w:sz w:val="27"/>
          <w:szCs w:val="27"/>
        </w:rPr>
        <w:t xml:space="preserve">образовавшейся задолженностью и </w:t>
      </w:r>
      <w:r w:rsidRPr="00EF22AD">
        <w:rPr>
          <w:rFonts w:ascii="Times New Roman" w:hAnsi="Times New Roman"/>
          <w:b/>
          <w:sz w:val="27"/>
          <w:szCs w:val="27"/>
        </w:rPr>
        <w:t>проблемными активами</w:t>
      </w:r>
      <w:r w:rsidR="000B3BE0" w:rsidRPr="00EF22AD">
        <w:rPr>
          <w:rFonts w:ascii="Times New Roman" w:hAnsi="Times New Roman"/>
          <w:b/>
          <w:sz w:val="27"/>
          <w:szCs w:val="27"/>
        </w:rPr>
        <w:t xml:space="preserve"> </w:t>
      </w:r>
      <w:r w:rsidRPr="00EF22AD">
        <w:rPr>
          <w:rFonts w:ascii="Times New Roman" w:eastAsiaTheme="minorHAnsi" w:hAnsi="Times New Roman"/>
          <w:b/>
          <w:sz w:val="27"/>
          <w:szCs w:val="27"/>
        </w:rPr>
        <w:t xml:space="preserve">автономного учреждения «Гарантийный фонд кредитного </w:t>
      </w:r>
      <w:r w:rsidR="00EF22AD">
        <w:rPr>
          <w:rFonts w:ascii="Times New Roman" w:eastAsiaTheme="minorHAnsi" w:hAnsi="Times New Roman"/>
          <w:b/>
          <w:sz w:val="27"/>
          <w:szCs w:val="27"/>
        </w:rPr>
        <w:t>о</w:t>
      </w:r>
      <w:r w:rsidRPr="00EF22AD">
        <w:rPr>
          <w:rFonts w:ascii="Times New Roman" w:eastAsiaTheme="minorHAnsi" w:hAnsi="Times New Roman"/>
          <w:b/>
          <w:sz w:val="27"/>
          <w:szCs w:val="27"/>
        </w:rPr>
        <w:t>беспечения Республики Мордовия»</w:t>
      </w:r>
    </w:p>
    <w:p w:rsidR="00EF22AD" w:rsidRDefault="00EF22AD" w:rsidP="006A6371">
      <w:pPr>
        <w:spacing w:after="0" w:line="240" w:lineRule="auto"/>
        <w:jc w:val="center"/>
        <w:rPr>
          <w:rFonts w:ascii="Times New Roman" w:eastAsiaTheme="minorHAnsi" w:hAnsi="Times New Roman"/>
          <w:b/>
          <w:sz w:val="27"/>
          <w:szCs w:val="27"/>
        </w:rPr>
      </w:pPr>
    </w:p>
    <w:p w:rsidR="000B3BE0" w:rsidRDefault="000B3BE0" w:rsidP="00EF22AD">
      <w:pPr>
        <w:pStyle w:val="a3"/>
        <w:numPr>
          <w:ilvl w:val="0"/>
          <w:numId w:val="16"/>
        </w:numPr>
        <w:spacing w:after="0" w:line="240" w:lineRule="auto"/>
        <w:ind w:left="0" w:firstLine="3119"/>
        <w:jc w:val="both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>Общие положения</w:t>
      </w:r>
      <w:r w:rsidR="00A80D3B">
        <w:rPr>
          <w:rFonts w:ascii="Times New Roman" w:hAnsi="Times New Roman"/>
          <w:sz w:val="27"/>
          <w:szCs w:val="27"/>
          <w:lang w:val="en-US"/>
        </w:rPr>
        <w:t xml:space="preserve"> </w:t>
      </w:r>
    </w:p>
    <w:p w:rsidR="00EF22AD" w:rsidRPr="00EF22AD" w:rsidRDefault="00EF22AD" w:rsidP="00EF22AD">
      <w:pPr>
        <w:pStyle w:val="a3"/>
        <w:spacing w:after="0" w:line="240" w:lineRule="auto"/>
        <w:ind w:left="3119"/>
        <w:jc w:val="both"/>
        <w:rPr>
          <w:rFonts w:ascii="Times New Roman" w:hAnsi="Times New Roman"/>
          <w:sz w:val="27"/>
          <w:szCs w:val="27"/>
        </w:rPr>
      </w:pPr>
    </w:p>
    <w:p w:rsidR="000B3BE0" w:rsidRPr="0063790C" w:rsidRDefault="006A6371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EF22AD">
        <w:rPr>
          <w:rFonts w:ascii="Times New Roman" w:hAnsi="Times New Roman"/>
          <w:sz w:val="27"/>
          <w:szCs w:val="27"/>
        </w:rPr>
        <w:t>Порядок</w:t>
      </w:r>
      <w:r w:rsidR="000B3BE0" w:rsidRPr="00EF22AD">
        <w:rPr>
          <w:rFonts w:ascii="Times New Roman" w:hAnsi="Times New Roman"/>
          <w:sz w:val="27"/>
          <w:szCs w:val="27"/>
        </w:rPr>
        <w:t xml:space="preserve"> работ</w:t>
      </w:r>
      <w:r w:rsidRPr="00EF22AD">
        <w:rPr>
          <w:rFonts w:ascii="Times New Roman" w:hAnsi="Times New Roman"/>
          <w:sz w:val="27"/>
          <w:szCs w:val="27"/>
        </w:rPr>
        <w:t>ы</w:t>
      </w:r>
      <w:r w:rsidR="000B3BE0" w:rsidRPr="00EF22AD">
        <w:rPr>
          <w:rFonts w:ascii="Times New Roman" w:hAnsi="Times New Roman"/>
          <w:sz w:val="27"/>
          <w:szCs w:val="27"/>
        </w:rPr>
        <w:t xml:space="preserve"> с проблемными активами (далее – </w:t>
      </w:r>
      <w:r w:rsidRPr="00EF22AD">
        <w:rPr>
          <w:rFonts w:ascii="Times New Roman" w:hAnsi="Times New Roman"/>
          <w:sz w:val="27"/>
          <w:szCs w:val="27"/>
        </w:rPr>
        <w:t>Порядок</w:t>
      </w:r>
      <w:r w:rsidR="000B3BE0" w:rsidRPr="00EF22AD">
        <w:rPr>
          <w:rFonts w:ascii="Times New Roman" w:hAnsi="Times New Roman"/>
          <w:sz w:val="27"/>
          <w:szCs w:val="27"/>
        </w:rPr>
        <w:t xml:space="preserve">) разработан в целях минимизации возможного ущерба имущественным интересам </w:t>
      </w:r>
      <w:r w:rsidR="003F6FC5" w:rsidRPr="00EF22AD">
        <w:rPr>
          <w:rFonts w:ascii="Times New Roman" w:hAnsi="Times New Roman"/>
          <w:sz w:val="27"/>
          <w:szCs w:val="27"/>
        </w:rPr>
        <w:t>автономного учреждения «</w:t>
      </w:r>
      <w:r w:rsidR="000B3BE0" w:rsidRPr="00EF22AD">
        <w:rPr>
          <w:rFonts w:ascii="Times New Roman" w:hAnsi="Times New Roman"/>
          <w:sz w:val="27"/>
          <w:szCs w:val="27"/>
        </w:rPr>
        <w:t>Гарантийн</w:t>
      </w:r>
      <w:r w:rsidR="003F6FC5" w:rsidRPr="00EF22AD">
        <w:rPr>
          <w:rFonts w:ascii="Times New Roman" w:hAnsi="Times New Roman"/>
          <w:sz w:val="27"/>
          <w:szCs w:val="27"/>
        </w:rPr>
        <w:t>ый</w:t>
      </w:r>
      <w:r w:rsidR="000B3BE0" w:rsidRPr="00EF22AD">
        <w:rPr>
          <w:rFonts w:ascii="Times New Roman" w:hAnsi="Times New Roman"/>
          <w:sz w:val="27"/>
          <w:szCs w:val="27"/>
        </w:rPr>
        <w:t xml:space="preserve"> </w:t>
      </w:r>
      <w:r w:rsidR="003F6FC5" w:rsidRPr="00EF22AD">
        <w:rPr>
          <w:rFonts w:ascii="Times New Roman" w:hAnsi="Times New Roman"/>
          <w:sz w:val="27"/>
          <w:szCs w:val="27"/>
        </w:rPr>
        <w:t>фонд кредитного обе</w:t>
      </w:r>
      <w:r w:rsidR="0088267F" w:rsidRPr="00EF22AD">
        <w:rPr>
          <w:rFonts w:ascii="Times New Roman" w:hAnsi="Times New Roman"/>
          <w:sz w:val="27"/>
          <w:szCs w:val="27"/>
        </w:rPr>
        <w:t>спечения Республики Мордовия» (д</w:t>
      </w:r>
      <w:r w:rsidR="003F6FC5" w:rsidRPr="00EF22AD">
        <w:rPr>
          <w:rFonts w:ascii="Times New Roman" w:hAnsi="Times New Roman"/>
          <w:sz w:val="27"/>
          <w:szCs w:val="27"/>
        </w:rPr>
        <w:t>алее</w:t>
      </w:r>
      <w:r w:rsidR="00EF22AD">
        <w:rPr>
          <w:rFonts w:ascii="Times New Roman" w:hAnsi="Times New Roman"/>
          <w:sz w:val="27"/>
          <w:szCs w:val="27"/>
        </w:rPr>
        <w:t xml:space="preserve"> </w:t>
      </w:r>
      <w:r w:rsidR="003F6FC5" w:rsidRPr="00EF22AD">
        <w:rPr>
          <w:rFonts w:ascii="Times New Roman" w:hAnsi="Times New Roman"/>
          <w:sz w:val="27"/>
          <w:szCs w:val="27"/>
        </w:rPr>
        <w:t>-</w:t>
      </w:r>
      <w:r w:rsidR="00EF22AD">
        <w:rPr>
          <w:rFonts w:ascii="Times New Roman" w:hAnsi="Times New Roman"/>
          <w:sz w:val="27"/>
          <w:szCs w:val="27"/>
        </w:rPr>
        <w:t xml:space="preserve"> </w:t>
      </w:r>
      <w:r w:rsidR="003F6FC5" w:rsidRPr="00EF22AD">
        <w:rPr>
          <w:rFonts w:ascii="Times New Roman" w:hAnsi="Times New Roman"/>
          <w:sz w:val="27"/>
          <w:szCs w:val="27"/>
        </w:rPr>
        <w:t>Фонд)</w:t>
      </w:r>
      <w:r w:rsidR="000B3BE0" w:rsidRPr="00EF22AD">
        <w:rPr>
          <w:rFonts w:ascii="Times New Roman" w:hAnsi="Times New Roman"/>
          <w:sz w:val="27"/>
          <w:szCs w:val="27"/>
        </w:rPr>
        <w:t xml:space="preserve"> в связи с </w:t>
      </w:r>
      <w:r w:rsidR="003F6FC5" w:rsidRPr="00EF22AD">
        <w:rPr>
          <w:rFonts w:ascii="Times New Roman" w:hAnsi="Times New Roman"/>
          <w:sz w:val="27"/>
          <w:szCs w:val="27"/>
        </w:rPr>
        <w:t>выдачей поручительств</w:t>
      </w:r>
      <w:r w:rsidR="000B3BE0" w:rsidRPr="00EF22AD">
        <w:rPr>
          <w:rFonts w:ascii="Times New Roman" w:hAnsi="Times New Roman"/>
          <w:sz w:val="27"/>
          <w:szCs w:val="27"/>
        </w:rPr>
        <w:t xml:space="preserve"> путем определения комплекса мер, направленных на </w:t>
      </w:r>
      <w:r w:rsidR="000B3BE0" w:rsidRPr="0063790C">
        <w:rPr>
          <w:rFonts w:ascii="Times New Roman" w:hAnsi="Times New Roman"/>
          <w:sz w:val="27"/>
          <w:szCs w:val="27"/>
        </w:rPr>
        <w:t xml:space="preserve">предупреждение и возмещение убытков </w:t>
      </w:r>
      <w:r w:rsidRPr="0063790C">
        <w:rPr>
          <w:rFonts w:ascii="Times New Roman" w:hAnsi="Times New Roman"/>
          <w:sz w:val="27"/>
          <w:szCs w:val="27"/>
        </w:rPr>
        <w:t>Фонда</w:t>
      </w:r>
      <w:r w:rsidR="000B3BE0" w:rsidRPr="0063790C">
        <w:rPr>
          <w:rFonts w:ascii="Times New Roman" w:hAnsi="Times New Roman"/>
          <w:sz w:val="27"/>
          <w:szCs w:val="27"/>
        </w:rPr>
        <w:t>, связанных с принятием своевременных решений в отношении пробл</w:t>
      </w:r>
      <w:r w:rsidR="007E7470" w:rsidRPr="0063790C">
        <w:rPr>
          <w:rFonts w:ascii="Times New Roman" w:hAnsi="Times New Roman"/>
          <w:sz w:val="27"/>
          <w:szCs w:val="27"/>
        </w:rPr>
        <w:t xml:space="preserve">емных активов, сформировавшихся </w:t>
      </w:r>
      <w:r w:rsidR="000B3BE0" w:rsidRPr="0063790C">
        <w:rPr>
          <w:rFonts w:ascii="Times New Roman" w:hAnsi="Times New Roman"/>
          <w:sz w:val="27"/>
          <w:szCs w:val="27"/>
        </w:rPr>
        <w:t xml:space="preserve">в </w:t>
      </w:r>
      <w:r w:rsidR="007E7470" w:rsidRPr="0063790C">
        <w:rPr>
          <w:rFonts w:ascii="Times New Roman" w:hAnsi="Times New Roman"/>
          <w:sz w:val="27"/>
          <w:szCs w:val="27"/>
        </w:rPr>
        <w:t xml:space="preserve">результате нарушения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="007E7470" w:rsidRPr="0063790C">
        <w:rPr>
          <w:rFonts w:ascii="Times New Roman" w:hAnsi="Times New Roman"/>
          <w:sz w:val="27"/>
          <w:szCs w:val="27"/>
        </w:rPr>
        <w:t xml:space="preserve">иками </w:t>
      </w:r>
      <w:r w:rsidR="000B3BE0" w:rsidRPr="0063790C">
        <w:rPr>
          <w:rFonts w:ascii="Times New Roman" w:hAnsi="Times New Roman"/>
          <w:sz w:val="27"/>
          <w:szCs w:val="27"/>
        </w:rPr>
        <w:t>(должниками/принципалами) условий кредитных (заемных</w:t>
      </w:r>
      <w:proofErr w:type="gramEnd"/>
      <w:r w:rsidR="000B3BE0" w:rsidRPr="0063790C">
        <w:rPr>
          <w:rFonts w:ascii="Times New Roman" w:hAnsi="Times New Roman"/>
          <w:sz w:val="27"/>
          <w:szCs w:val="27"/>
        </w:rPr>
        <w:t>) обязательств</w:t>
      </w:r>
      <w:r w:rsidR="00864B62" w:rsidRPr="0063790C">
        <w:rPr>
          <w:rFonts w:ascii="Times New Roman" w:hAnsi="Times New Roman"/>
          <w:sz w:val="27"/>
          <w:szCs w:val="27"/>
        </w:rPr>
        <w:t xml:space="preserve"> иных обязательств</w:t>
      </w:r>
      <w:r w:rsidR="000B3BE0" w:rsidRPr="0063790C">
        <w:rPr>
          <w:rFonts w:ascii="Times New Roman" w:hAnsi="Times New Roman"/>
          <w:i/>
          <w:sz w:val="27"/>
          <w:szCs w:val="27"/>
        </w:rPr>
        <w:t>,</w:t>
      </w:r>
      <w:r w:rsidR="000B3BE0" w:rsidRPr="0063790C">
        <w:rPr>
          <w:rFonts w:ascii="Times New Roman" w:hAnsi="Times New Roman"/>
          <w:sz w:val="27"/>
          <w:szCs w:val="27"/>
        </w:rPr>
        <w:t xml:space="preserve"> в обеспечение которых </w:t>
      </w:r>
      <w:r w:rsidR="005A4FB6" w:rsidRPr="0063790C">
        <w:rPr>
          <w:rFonts w:ascii="Times New Roman" w:hAnsi="Times New Roman"/>
          <w:sz w:val="27"/>
          <w:szCs w:val="27"/>
        </w:rPr>
        <w:t>предоставлено поручительство</w:t>
      </w:r>
      <w:r w:rsidR="000B3BE0"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E23371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Порядок</w:t>
      </w:r>
      <w:r w:rsidR="000B3BE0" w:rsidRPr="0063790C">
        <w:rPr>
          <w:rFonts w:ascii="Times New Roman" w:hAnsi="Times New Roman"/>
          <w:sz w:val="27"/>
          <w:szCs w:val="27"/>
        </w:rPr>
        <w:t xml:space="preserve"> устанавлива</w:t>
      </w:r>
      <w:r w:rsidRPr="0063790C">
        <w:rPr>
          <w:rFonts w:ascii="Times New Roman" w:hAnsi="Times New Roman"/>
          <w:sz w:val="27"/>
          <w:szCs w:val="27"/>
        </w:rPr>
        <w:t>е</w:t>
      </w:r>
      <w:r w:rsidR="000B3BE0" w:rsidRPr="0063790C">
        <w:rPr>
          <w:rFonts w:ascii="Times New Roman" w:hAnsi="Times New Roman"/>
          <w:sz w:val="27"/>
          <w:szCs w:val="27"/>
        </w:rPr>
        <w:t>т критерии отнесения активов к проблемным активам, категории проблемных активов, ключевые этапы работы с проблемными активами, инструменты и способы работы с проблемными активами.</w:t>
      </w:r>
    </w:p>
    <w:p w:rsidR="000B3BE0" w:rsidRPr="0063790C" w:rsidRDefault="000B3BE0" w:rsidP="00EF22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0B3BE0" w:rsidRPr="0063790C" w:rsidRDefault="000B3BE0" w:rsidP="00EF22A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1134"/>
        <w:jc w:val="center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Мониторинг и идентификация проблемных активов</w:t>
      </w:r>
    </w:p>
    <w:p w:rsidR="003F6FC5" w:rsidRPr="0063790C" w:rsidRDefault="003F6FC5" w:rsidP="00EF22AD">
      <w:pPr>
        <w:pStyle w:val="a3"/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</w:p>
    <w:p w:rsidR="00DD5DE3" w:rsidRPr="0063790C" w:rsidRDefault="000A2711" w:rsidP="00EF22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2.1. </w:t>
      </w:r>
      <w:r w:rsidR="00DD5DE3" w:rsidRPr="0063790C">
        <w:rPr>
          <w:rFonts w:ascii="Times New Roman" w:hAnsi="Times New Roman"/>
          <w:sz w:val="27"/>
          <w:szCs w:val="27"/>
        </w:rPr>
        <w:t xml:space="preserve">Соглашения о сотрудничестве </w:t>
      </w:r>
      <w:r w:rsidR="00662C03" w:rsidRPr="0063790C">
        <w:rPr>
          <w:rFonts w:ascii="Times New Roman" w:hAnsi="Times New Roman"/>
          <w:sz w:val="27"/>
          <w:szCs w:val="27"/>
        </w:rPr>
        <w:t>Ф</w:t>
      </w:r>
      <w:r w:rsidR="00DD5DE3" w:rsidRPr="0063790C">
        <w:rPr>
          <w:rFonts w:ascii="Times New Roman" w:hAnsi="Times New Roman"/>
          <w:sz w:val="27"/>
          <w:szCs w:val="27"/>
        </w:rPr>
        <w:t>онда с финансовыми организациями</w:t>
      </w:r>
      <w:r w:rsidR="00FB250D" w:rsidRPr="0063790C">
        <w:rPr>
          <w:rStyle w:val="af6"/>
          <w:rFonts w:ascii="Times New Roman" w:hAnsi="Times New Roman"/>
          <w:sz w:val="27"/>
          <w:szCs w:val="27"/>
        </w:rPr>
        <w:footnoteReference w:id="1"/>
      </w:r>
      <w:r w:rsidR="00FB250D" w:rsidRPr="0063790C">
        <w:rPr>
          <w:rFonts w:ascii="Times New Roman" w:hAnsi="Times New Roman"/>
          <w:sz w:val="27"/>
          <w:szCs w:val="27"/>
        </w:rPr>
        <w:t xml:space="preserve"> </w:t>
      </w:r>
      <w:r w:rsidR="00DD5DE3" w:rsidRPr="0063790C">
        <w:rPr>
          <w:rFonts w:ascii="Times New Roman" w:hAnsi="Times New Roman"/>
          <w:sz w:val="27"/>
          <w:szCs w:val="27"/>
        </w:rPr>
        <w:t xml:space="preserve">должны содержать требования к предоставлению финансовыми организациями сведений о состоянии задолженности по обеспеченным обязательствам, в том числе сроки предоставления финансовыми организациями </w:t>
      </w:r>
      <w:r w:rsidR="00FC084B" w:rsidRPr="0063790C">
        <w:rPr>
          <w:rFonts w:ascii="Times New Roman" w:hAnsi="Times New Roman"/>
          <w:sz w:val="27"/>
          <w:szCs w:val="27"/>
        </w:rPr>
        <w:t>информации</w:t>
      </w:r>
      <w:r w:rsidR="00DD5DE3" w:rsidRPr="0063790C">
        <w:rPr>
          <w:rFonts w:ascii="Times New Roman" w:hAnsi="Times New Roman"/>
          <w:sz w:val="27"/>
          <w:szCs w:val="27"/>
        </w:rPr>
        <w:t xml:space="preserve"> о выявленных признаках </w:t>
      </w:r>
      <w:proofErr w:type="spellStart"/>
      <w:r w:rsidR="00DD5DE3"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="00DD5DE3" w:rsidRPr="0063790C">
        <w:rPr>
          <w:rFonts w:ascii="Times New Roman" w:hAnsi="Times New Roman"/>
          <w:sz w:val="27"/>
          <w:szCs w:val="27"/>
        </w:rPr>
        <w:t xml:space="preserve">, </w:t>
      </w:r>
      <w:r w:rsidR="00FC084B" w:rsidRPr="0063790C">
        <w:rPr>
          <w:rFonts w:ascii="Times New Roman" w:hAnsi="Times New Roman"/>
          <w:sz w:val="27"/>
          <w:szCs w:val="27"/>
        </w:rPr>
        <w:t>информации</w:t>
      </w:r>
      <w:r w:rsidR="00DD5DE3" w:rsidRPr="0063790C">
        <w:rPr>
          <w:rFonts w:ascii="Times New Roman" w:hAnsi="Times New Roman"/>
          <w:sz w:val="27"/>
          <w:szCs w:val="27"/>
        </w:rPr>
        <w:t xml:space="preserve"> об устранении признаков </w:t>
      </w:r>
      <w:proofErr w:type="spellStart"/>
      <w:r w:rsidR="00DD5DE3"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="00DD5DE3" w:rsidRPr="0063790C">
        <w:rPr>
          <w:rFonts w:ascii="Times New Roman" w:hAnsi="Times New Roman"/>
          <w:sz w:val="27"/>
          <w:szCs w:val="27"/>
        </w:rPr>
        <w:t>.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2.2. </w:t>
      </w:r>
      <w:r w:rsidRPr="0063790C">
        <w:rPr>
          <w:rFonts w:ascii="Times New Roman" w:hAnsi="Times New Roman"/>
          <w:sz w:val="27"/>
          <w:szCs w:val="27"/>
        </w:rPr>
        <w:t>Идентификация проблемных активов осуществляется в</w:t>
      </w:r>
      <w:r w:rsidR="005A4FB6" w:rsidRPr="0063790C">
        <w:rPr>
          <w:rFonts w:ascii="Times New Roman" w:hAnsi="Times New Roman"/>
          <w:sz w:val="27"/>
          <w:szCs w:val="27"/>
        </w:rPr>
        <w:t xml:space="preserve"> рамках проводимого мониторинга н</w:t>
      </w:r>
      <w:r w:rsidRPr="0063790C">
        <w:rPr>
          <w:rFonts w:ascii="Times New Roman" w:hAnsi="Times New Roman"/>
          <w:sz w:val="27"/>
          <w:szCs w:val="27"/>
        </w:rPr>
        <w:t>а основании информации о проблемных активах, предоставляемой финансовыми организациями и работы проводимой Фондом.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2.3. </w:t>
      </w:r>
      <w:proofErr w:type="gramStart"/>
      <w:r w:rsidRPr="0063790C">
        <w:rPr>
          <w:rFonts w:ascii="Times New Roman" w:hAnsi="Times New Roman"/>
          <w:sz w:val="27"/>
          <w:szCs w:val="27"/>
        </w:rPr>
        <w:t>Финансовые организации систематически, в порядке и сроки, предусмотренные Соглашением</w:t>
      </w:r>
      <w:r w:rsidRPr="0063790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3790C">
        <w:rPr>
          <w:rFonts w:ascii="Times New Roman" w:hAnsi="Times New Roman"/>
          <w:sz w:val="27"/>
          <w:szCs w:val="27"/>
        </w:rPr>
        <w:t>о сотрудничестве, проводят стандартные процедуры сопровождения кредитных</w:t>
      </w:r>
      <w:r w:rsidR="008A2B29" w:rsidRPr="0063790C">
        <w:rPr>
          <w:rFonts w:ascii="Times New Roman" w:hAnsi="Times New Roman"/>
          <w:sz w:val="27"/>
          <w:szCs w:val="27"/>
        </w:rPr>
        <w:t>,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="008A2B29" w:rsidRPr="0063790C">
        <w:rPr>
          <w:rFonts w:ascii="Times New Roman" w:hAnsi="Times New Roman"/>
          <w:sz w:val="27"/>
          <w:szCs w:val="27"/>
        </w:rPr>
        <w:t xml:space="preserve">иных </w:t>
      </w:r>
      <w:r w:rsidRPr="0063790C">
        <w:rPr>
          <w:rFonts w:ascii="Times New Roman" w:hAnsi="Times New Roman"/>
          <w:sz w:val="27"/>
          <w:szCs w:val="27"/>
        </w:rPr>
        <w:t xml:space="preserve">договоров (мониторинг активов) с момента выдачи кредита, </w:t>
      </w:r>
      <w:r w:rsidR="00EF171F" w:rsidRPr="0063790C">
        <w:rPr>
          <w:rFonts w:ascii="Times New Roman" w:hAnsi="Times New Roman"/>
          <w:sz w:val="27"/>
          <w:szCs w:val="27"/>
        </w:rPr>
        <w:t xml:space="preserve">банковской гарантии, </w:t>
      </w:r>
      <w:r w:rsidRPr="0063790C">
        <w:rPr>
          <w:rFonts w:ascii="Times New Roman" w:hAnsi="Times New Roman"/>
          <w:sz w:val="27"/>
          <w:szCs w:val="27"/>
        </w:rPr>
        <w:t>займа</w:t>
      </w:r>
      <w:r w:rsidR="009D1119" w:rsidRPr="0063790C">
        <w:rPr>
          <w:rFonts w:ascii="Times New Roman" w:hAnsi="Times New Roman"/>
          <w:sz w:val="27"/>
          <w:szCs w:val="27"/>
        </w:rPr>
        <w:t>, передачи имущества в лизинг</w:t>
      </w:r>
      <w:r w:rsidR="00EF171F" w:rsidRPr="0063790C">
        <w:rPr>
          <w:rFonts w:ascii="Times New Roman" w:hAnsi="Times New Roman"/>
          <w:sz w:val="27"/>
          <w:szCs w:val="27"/>
        </w:rPr>
        <w:t>, иных обеспеченных обязательств</w:t>
      </w:r>
      <w:r w:rsidRPr="0063790C">
        <w:rPr>
          <w:rFonts w:ascii="Times New Roman" w:hAnsi="Times New Roman"/>
          <w:sz w:val="27"/>
          <w:szCs w:val="27"/>
        </w:rPr>
        <w:t xml:space="preserve"> и до момента полного погаш</w:t>
      </w:r>
      <w:r w:rsidR="0088267F" w:rsidRPr="0063790C">
        <w:rPr>
          <w:rFonts w:ascii="Times New Roman" w:hAnsi="Times New Roman"/>
          <w:sz w:val="27"/>
          <w:szCs w:val="27"/>
        </w:rPr>
        <w:t xml:space="preserve">ения </w:t>
      </w:r>
      <w:r w:rsidR="00EF171F" w:rsidRPr="0063790C">
        <w:rPr>
          <w:rFonts w:ascii="Times New Roman" w:hAnsi="Times New Roman"/>
          <w:sz w:val="27"/>
          <w:szCs w:val="27"/>
        </w:rPr>
        <w:lastRenderedPageBreak/>
        <w:t>Должником</w:t>
      </w:r>
      <w:r w:rsidR="0088267F" w:rsidRPr="0063790C">
        <w:rPr>
          <w:rFonts w:ascii="Times New Roman" w:hAnsi="Times New Roman"/>
          <w:sz w:val="27"/>
          <w:szCs w:val="27"/>
        </w:rPr>
        <w:t xml:space="preserve"> основного долга и</w:t>
      </w:r>
      <w:r w:rsidRPr="0063790C">
        <w:rPr>
          <w:rFonts w:ascii="Times New Roman" w:hAnsi="Times New Roman"/>
          <w:sz w:val="27"/>
          <w:szCs w:val="27"/>
        </w:rPr>
        <w:t xml:space="preserve"> процентов за пользование кредитом, </w:t>
      </w:r>
      <w:r w:rsidR="00EF171F" w:rsidRPr="0063790C">
        <w:rPr>
          <w:rFonts w:ascii="Times New Roman" w:hAnsi="Times New Roman"/>
          <w:sz w:val="27"/>
          <w:szCs w:val="27"/>
        </w:rPr>
        <w:t xml:space="preserve">банковской гарантией, </w:t>
      </w:r>
      <w:r w:rsidRPr="0063790C">
        <w:rPr>
          <w:rFonts w:ascii="Times New Roman" w:hAnsi="Times New Roman"/>
          <w:sz w:val="27"/>
          <w:szCs w:val="27"/>
        </w:rPr>
        <w:t>займом и прочих денежных обязательств, в том числе:</w:t>
      </w:r>
      <w:proofErr w:type="gramEnd"/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>-</w:t>
      </w:r>
      <w:r w:rsidRPr="0063790C">
        <w:rPr>
          <w:rFonts w:ascii="Times New Roman" w:hAnsi="Times New Roman"/>
          <w:sz w:val="27"/>
          <w:szCs w:val="27"/>
        </w:rPr>
        <w:tab/>
        <w:t xml:space="preserve">проводят проверки исполнения отлагательных, дополнительных и особых условий/ограничений кредитных договоров, </w:t>
      </w:r>
      <w:r w:rsidR="00EF171F" w:rsidRPr="0063790C">
        <w:rPr>
          <w:rFonts w:ascii="Times New Roman" w:hAnsi="Times New Roman"/>
          <w:sz w:val="27"/>
          <w:szCs w:val="27"/>
        </w:rPr>
        <w:t xml:space="preserve">банковских гарантий, </w:t>
      </w:r>
      <w:r w:rsidRPr="0063790C">
        <w:rPr>
          <w:rFonts w:ascii="Times New Roman" w:hAnsi="Times New Roman"/>
          <w:sz w:val="27"/>
          <w:szCs w:val="27"/>
        </w:rPr>
        <w:t>займов, иных обеспеченных обязательств;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>-</w:t>
      </w:r>
      <w:r w:rsidRPr="0063790C">
        <w:rPr>
          <w:rFonts w:ascii="Times New Roman" w:hAnsi="Times New Roman"/>
          <w:sz w:val="27"/>
          <w:szCs w:val="27"/>
        </w:rPr>
        <w:tab/>
        <w:t xml:space="preserve">осуществляют контроль целевого использования кредитов, </w:t>
      </w:r>
      <w:r w:rsidR="00EF171F" w:rsidRPr="0063790C">
        <w:rPr>
          <w:rFonts w:ascii="Times New Roman" w:hAnsi="Times New Roman"/>
          <w:sz w:val="27"/>
          <w:szCs w:val="27"/>
        </w:rPr>
        <w:t xml:space="preserve">банковских гарантий, </w:t>
      </w:r>
      <w:r w:rsidRPr="0063790C">
        <w:rPr>
          <w:rFonts w:ascii="Times New Roman" w:hAnsi="Times New Roman"/>
          <w:sz w:val="27"/>
          <w:szCs w:val="27"/>
        </w:rPr>
        <w:t xml:space="preserve">займов, финансово-хозяйственной деятельности и финансового состояния </w:t>
      </w:r>
      <w:r w:rsidR="001F157C" w:rsidRPr="0063790C">
        <w:rPr>
          <w:rFonts w:ascii="Times New Roman" w:hAnsi="Times New Roman"/>
          <w:sz w:val="27"/>
          <w:szCs w:val="27"/>
        </w:rPr>
        <w:t>Должник</w:t>
      </w:r>
      <w:r w:rsidRPr="0063790C">
        <w:rPr>
          <w:rFonts w:ascii="Times New Roman" w:hAnsi="Times New Roman"/>
          <w:sz w:val="27"/>
          <w:szCs w:val="27"/>
        </w:rPr>
        <w:t>ов;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>-</w:t>
      </w:r>
      <w:r w:rsidRPr="0063790C">
        <w:rPr>
          <w:rFonts w:ascii="Times New Roman" w:hAnsi="Times New Roman"/>
          <w:sz w:val="27"/>
          <w:szCs w:val="27"/>
        </w:rPr>
        <w:tab/>
        <w:t>проводят оценку кредитных рисков и классификацию/</w:t>
      </w:r>
      <w:proofErr w:type="spellStart"/>
      <w:r w:rsidRPr="0063790C">
        <w:rPr>
          <w:rFonts w:ascii="Times New Roman" w:hAnsi="Times New Roman"/>
          <w:sz w:val="27"/>
          <w:szCs w:val="27"/>
        </w:rPr>
        <w:t>реклассификацию</w:t>
      </w:r>
      <w:proofErr w:type="spellEnd"/>
      <w:r w:rsidRPr="0063790C">
        <w:rPr>
          <w:rFonts w:ascii="Times New Roman" w:hAnsi="Times New Roman"/>
          <w:sz w:val="27"/>
          <w:szCs w:val="27"/>
        </w:rPr>
        <w:t xml:space="preserve"> ссудной задолженности с составлением профессионального суждения;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>-</w:t>
      </w:r>
      <w:r w:rsidRPr="0063790C">
        <w:rPr>
          <w:rFonts w:ascii="Times New Roman" w:hAnsi="Times New Roman"/>
          <w:sz w:val="27"/>
          <w:szCs w:val="27"/>
        </w:rPr>
        <w:tab/>
        <w:t>формируют и корректируют (уточняют) резервы на возможные потери по ссудам, по ссудной и приравненной к ней задолженности;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>-</w:t>
      </w:r>
      <w:r w:rsidRPr="0063790C">
        <w:rPr>
          <w:rFonts w:ascii="Times New Roman" w:hAnsi="Times New Roman"/>
          <w:sz w:val="27"/>
          <w:szCs w:val="27"/>
        </w:rPr>
        <w:tab/>
        <w:t>осуществляют мониторинг залогового и иного обеспечения и др.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2.4. </w:t>
      </w:r>
      <w:r w:rsidRPr="0063790C">
        <w:rPr>
          <w:rFonts w:ascii="Times New Roman" w:hAnsi="Times New Roman"/>
          <w:sz w:val="27"/>
          <w:szCs w:val="27"/>
        </w:rPr>
        <w:t xml:space="preserve">В случае выявления финансовой организацией в процессе проведения стандартных процедур сопровождения кредитных договоров, иных денежных обязательств любого из нескольких признаков (критериев) </w:t>
      </w:r>
      <w:proofErr w:type="spellStart"/>
      <w:r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63790C">
        <w:rPr>
          <w:rFonts w:ascii="Times New Roman" w:hAnsi="Times New Roman"/>
          <w:sz w:val="27"/>
          <w:szCs w:val="27"/>
        </w:rPr>
        <w:t xml:space="preserve"> активов, финансовая организация не позднее 5 (пяти) рабочих дней с момента их выявления представляет в </w:t>
      </w:r>
      <w:r w:rsidR="009D1119" w:rsidRPr="0063790C">
        <w:rPr>
          <w:rFonts w:ascii="Times New Roman" w:hAnsi="Times New Roman"/>
          <w:sz w:val="27"/>
          <w:szCs w:val="27"/>
        </w:rPr>
        <w:t>Ф</w:t>
      </w:r>
      <w:r w:rsidRPr="0063790C">
        <w:rPr>
          <w:rFonts w:ascii="Times New Roman" w:hAnsi="Times New Roman"/>
          <w:sz w:val="27"/>
          <w:szCs w:val="27"/>
        </w:rPr>
        <w:t xml:space="preserve">онд </w:t>
      </w:r>
      <w:r w:rsidR="009D1119" w:rsidRPr="0063790C">
        <w:rPr>
          <w:rFonts w:ascii="Times New Roman" w:hAnsi="Times New Roman"/>
          <w:sz w:val="27"/>
          <w:szCs w:val="27"/>
        </w:rPr>
        <w:t>информацию</w:t>
      </w:r>
      <w:r w:rsidRPr="0063790C">
        <w:rPr>
          <w:rFonts w:ascii="Times New Roman" w:hAnsi="Times New Roman"/>
          <w:sz w:val="27"/>
          <w:szCs w:val="27"/>
        </w:rPr>
        <w:t xml:space="preserve"> о выявленных признаках (критериях) </w:t>
      </w:r>
      <w:proofErr w:type="spellStart"/>
      <w:r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63790C">
        <w:rPr>
          <w:rFonts w:ascii="Times New Roman" w:hAnsi="Times New Roman"/>
          <w:sz w:val="27"/>
          <w:szCs w:val="27"/>
        </w:rPr>
        <w:t xml:space="preserve"> актива</w:t>
      </w:r>
      <w:r w:rsidR="009D1119" w:rsidRPr="0063790C">
        <w:rPr>
          <w:rFonts w:ascii="Times New Roman" w:hAnsi="Times New Roman"/>
          <w:sz w:val="27"/>
          <w:szCs w:val="27"/>
        </w:rPr>
        <w:t>.</w:t>
      </w:r>
    </w:p>
    <w:p w:rsidR="009D1119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 xml:space="preserve">Не позднее 3 (трех) рабочих дней с момента </w:t>
      </w:r>
      <w:proofErr w:type="gramStart"/>
      <w:r w:rsidRPr="0063790C">
        <w:rPr>
          <w:rFonts w:ascii="Times New Roman" w:hAnsi="Times New Roman"/>
          <w:sz w:val="27"/>
          <w:szCs w:val="27"/>
        </w:rPr>
        <w:t xml:space="preserve">устранения/минимизации признаков </w:t>
      </w:r>
      <w:proofErr w:type="spellStart"/>
      <w:r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63790C">
        <w:rPr>
          <w:rFonts w:ascii="Times New Roman" w:hAnsi="Times New Roman"/>
          <w:sz w:val="27"/>
          <w:szCs w:val="27"/>
        </w:rPr>
        <w:t xml:space="preserve"> актива финансовой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организацией направляется в </w:t>
      </w:r>
      <w:r w:rsidR="009D1119" w:rsidRPr="0063790C">
        <w:rPr>
          <w:rFonts w:ascii="Times New Roman" w:hAnsi="Times New Roman"/>
          <w:sz w:val="27"/>
          <w:szCs w:val="27"/>
        </w:rPr>
        <w:t>Ф</w:t>
      </w:r>
      <w:r w:rsidRPr="0063790C">
        <w:rPr>
          <w:rFonts w:ascii="Times New Roman" w:hAnsi="Times New Roman"/>
          <w:sz w:val="27"/>
          <w:szCs w:val="27"/>
        </w:rPr>
        <w:t xml:space="preserve">онд </w:t>
      </w:r>
      <w:r w:rsidR="009D1119" w:rsidRPr="0063790C">
        <w:rPr>
          <w:rFonts w:ascii="Times New Roman" w:hAnsi="Times New Roman"/>
          <w:sz w:val="27"/>
          <w:szCs w:val="27"/>
        </w:rPr>
        <w:t>информация</w:t>
      </w:r>
      <w:r w:rsidRPr="0063790C">
        <w:rPr>
          <w:rFonts w:ascii="Times New Roman" w:hAnsi="Times New Roman"/>
          <w:sz w:val="27"/>
          <w:szCs w:val="27"/>
        </w:rPr>
        <w:t xml:space="preserve"> об устранении признаков </w:t>
      </w:r>
      <w:proofErr w:type="spellStart"/>
      <w:r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63790C">
        <w:rPr>
          <w:rFonts w:ascii="Times New Roman" w:hAnsi="Times New Roman"/>
          <w:sz w:val="27"/>
          <w:szCs w:val="27"/>
        </w:rPr>
        <w:t xml:space="preserve"> актива</w:t>
      </w:r>
      <w:r w:rsidR="002B582A" w:rsidRPr="0063790C">
        <w:rPr>
          <w:rFonts w:ascii="Times New Roman" w:hAnsi="Times New Roman"/>
          <w:sz w:val="27"/>
          <w:szCs w:val="27"/>
        </w:rPr>
        <w:t>.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2.5. </w:t>
      </w:r>
      <w:r w:rsidR="005A4FB6" w:rsidRPr="0063790C">
        <w:rPr>
          <w:rFonts w:ascii="Times New Roman" w:hAnsi="Times New Roman"/>
          <w:sz w:val="27"/>
          <w:szCs w:val="27"/>
        </w:rPr>
        <w:t>Идентификация проблемных активов также осуществляется н</w:t>
      </w:r>
      <w:r w:rsidRPr="0063790C">
        <w:rPr>
          <w:rFonts w:ascii="Times New Roman" w:hAnsi="Times New Roman"/>
          <w:sz w:val="27"/>
          <w:szCs w:val="27"/>
        </w:rPr>
        <w:t xml:space="preserve">а основе информации, получаемой </w:t>
      </w:r>
      <w:r w:rsidR="009D1119" w:rsidRPr="0063790C">
        <w:rPr>
          <w:rFonts w:ascii="Times New Roman" w:hAnsi="Times New Roman"/>
          <w:sz w:val="27"/>
          <w:szCs w:val="27"/>
        </w:rPr>
        <w:t>Ф</w:t>
      </w:r>
      <w:r w:rsidRPr="0063790C">
        <w:rPr>
          <w:rFonts w:ascii="Times New Roman" w:hAnsi="Times New Roman"/>
          <w:sz w:val="27"/>
          <w:szCs w:val="27"/>
        </w:rPr>
        <w:t>ондом из открытых источников, посредством автоматизированной централизованной обработки массивов и баз данных сведений о банкротстве, сведений о делах, находящихся в производстве арбитражных судов, сведений, подлежащих включению/включенных в единый государственный реестр юридических лиц.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i/>
          <w:sz w:val="27"/>
          <w:szCs w:val="27"/>
        </w:rPr>
        <w:tab/>
      </w:r>
      <w:r w:rsidRPr="0063790C">
        <w:rPr>
          <w:rFonts w:ascii="Times New Roman" w:hAnsi="Times New Roman"/>
          <w:sz w:val="27"/>
          <w:szCs w:val="27"/>
        </w:rPr>
        <w:t>По результатам идентификации</w:t>
      </w:r>
      <w:r w:rsidRPr="0063790C">
        <w:rPr>
          <w:sz w:val="27"/>
          <w:szCs w:val="27"/>
        </w:rPr>
        <w:t xml:space="preserve"> </w:t>
      </w:r>
      <w:r w:rsidR="00320CD7" w:rsidRPr="0063790C">
        <w:rPr>
          <w:rFonts w:ascii="Times New Roman" w:hAnsi="Times New Roman"/>
          <w:sz w:val="27"/>
          <w:szCs w:val="27"/>
        </w:rPr>
        <w:t>Ф</w:t>
      </w:r>
      <w:r w:rsidRPr="0063790C">
        <w:rPr>
          <w:rFonts w:ascii="Times New Roman" w:hAnsi="Times New Roman"/>
          <w:sz w:val="27"/>
          <w:szCs w:val="27"/>
        </w:rPr>
        <w:t xml:space="preserve">онд принимает решение о присвоении активу статуса проблемного актива и об отнесении его к соответствующей зоне </w:t>
      </w:r>
      <w:proofErr w:type="spellStart"/>
      <w:r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63790C">
        <w:rPr>
          <w:rFonts w:ascii="Times New Roman" w:hAnsi="Times New Roman"/>
          <w:sz w:val="27"/>
          <w:szCs w:val="27"/>
        </w:rPr>
        <w:t>.</w:t>
      </w:r>
    </w:p>
    <w:p w:rsidR="00967000" w:rsidRPr="0063790C" w:rsidRDefault="00967000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2.6. </w:t>
      </w:r>
      <w:r w:rsidRPr="0063790C">
        <w:rPr>
          <w:rFonts w:ascii="Times New Roman" w:hAnsi="Times New Roman"/>
          <w:sz w:val="27"/>
          <w:szCs w:val="27"/>
        </w:rPr>
        <w:t xml:space="preserve">Сведения о проблемном активе вносятся в реестр проблемных активов </w:t>
      </w:r>
      <w:r w:rsidR="00320CD7" w:rsidRPr="0063790C">
        <w:rPr>
          <w:rFonts w:ascii="Times New Roman" w:hAnsi="Times New Roman"/>
          <w:sz w:val="27"/>
          <w:szCs w:val="27"/>
        </w:rPr>
        <w:t>Ф</w:t>
      </w:r>
      <w:r w:rsidRPr="0063790C">
        <w:rPr>
          <w:rFonts w:ascii="Times New Roman" w:hAnsi="Times New Roman"/>
          <w:sz w:val="27"/>
          <w:szCs w:val="27"/>
        </w:rPr>
        <w:t xml:space="preserve">онда </w:t>
      </w:r>
      <w:proofErr w:type="gramStart"/>
      <w:r w:rsidR="006F0061" w:rsidRPr="0063790C">
        <w:rPr>
          <w:rFonts w:ascii="Times New Roman" w:hAnsi="Times New Roman"/>
          <w:sz w:val="27"/>
          <w:szCs w:val="27"/>
        </w:rPr>
        <w:t>согласно зонирования</w:t>
      </w:r>
      <w:proofErr w:type="gramEnd"/>
      <w:r w:rsidR="006F0061" w:rsidRPr="0063790C">
        <w:rPr>
          <w:rFonts w:ascii="Times New Roman" w:hAnsi="Times New Roman"/>
          <w:sz w:val="27"/>
          <w:szCs w:val="27"/>
        </w:rPr>
        <w:t xml:space="preserve"> проблемных активов </w:t>
      </w:r>
      <w:r w:rsidRPr="0063790C">
        <w:rPr>
          <w:rFonts w:ascii="Times New Roman" w:hAnsi="Times New Roman"/>
          <w:sz w:val="27"/>
          <w:szCs w:val="27"/>
        </w:rPr>
        <w:t>по форме Приложени</w:t>
      </w:r>
      <w:r w:rsidR="006F0061" w:rsidRPr="0063790C">
        <w:rPr>
          <w:rFonts w:ascii="Times New Roman" w:hAnsi="Times New Roman"/>
          <w:sz w:val="27"/>
          <w:szCs w:val="27"/>
        </w:rPr>
        <w:t>я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="00320CD7" w:rsidRPr="0063790C">
        <w:rPr>
          <w:rFonts w:ascii="Times New Roman" w:hAnsi="Times New Roman"/>
          <w:sz w:val="27"/>
          <w:szCs w:val="27"/>
        </w:rPr>
        <w:t>1</w:t>
      </w:r>
      <w:r w:rsidRPr="0063790C">
        <w:rPr>
          <w:rFonts w:ascii="Times New Roman" w:hAnsi="Times New Roman"/>
          <w:sz w:val="27"/>
          <w:szCs w:val="27"/>
        </w:rPr>
        <w:t xml:space="preserve"> к настоящему </w:t>
      </w:r>
      <w:r w:rsidR="00320CD7" w:rsidRPr="0063790C">
        <w:rPr>
          <w:rFonts w:ascii="Times New Roman" w:hAnsi="Times New Roman"/>
          <w:sz w:val="27"/>
          <w:szCs w:val="27"/>
        </w:rPr>
        <w:t>Порядк</w:t>
      </w:r>
      <w:r w:rsidRPr="0063790C">
        <w:rPr>
          <w:rFonts w:ascii="Times New Roman" w:hAnsi="Times New Roman"/>
          <w:sz w:val="27"/>
          <w:szCs w:val="27"/>
        </w:rPr>
        <w:t>у.</w:t>
      </w:r>
    </w:p>
    <w:p w:rsidR="00967000" w:rsidRPr="0063790C" w:rsidRDefault="00320CD7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2.7. </w:t>
      </w:r>
      <w:proofErr w:type="gramStart"/>
      <w:r w:rsidR="00967000" w:rsidRPr="0063790C">
        <w:rPr>
          <w:rFonts w:ascii="Times New Roman" w:hAnsi="Times New Roman"/>
          <w:sz w:val="27"/>
          <w:szCs w:val="27"/>
        </w:rPr>
        <w:t>Включенные в реестр Проблемных активов сведения подлежат регулярной корректировке по мере получения новых документов и информации, в том числе, от финансовых организаций и являются основой для подготовки сводного отчета в разрезе каждой финансовой организации-партнера о принадлежности проблемных активов к зонам риска и о результатах работы с проблемными активами</w:t>
      </w:r>
      <w:r w:rsidRPr="0063790C">
        <w:rPr>
          <w:rFonts w:ascii="Times New Roman" w:hAnsi="Times New Roman"/>
          <w:sz w:val="27"/>
          <w:szCs w:val="27"/>
        </w:rPr>
        <w:t>, согласно Приложени</w:t>
      </w:r>
      <w:r w:rsidR="004B34CA" w:rsidRPr="0063790C">
        <w:rPr>
          <w:rFonts w:ascii="Times New Roman" w:hAnsi="Times New Roman"/>
          <w:sz w:val="27"/>
          <w:szCs w:val="27"/>
        </w:rPr>
        <w:t>ю</w:t>
      </w:r>
      <w:r w:rsidRPr="0063790C">
        <w:rPr>
          <w:rFonts w:ascii="Times New Roman" w:hAnsi="Times New Roman"/>
          <w:sz w:val="27"/>
          <w:szCs w:val="27"/>
        </w:rPr>
        <w:t xml:space="preserve"> 2 к настоящему Порядку</w:t>
      </w:r>
      <w:r w:rsidR="00967000" w:rsidRPr="0063790C">
        <w:rPr>
          <w:rFonts w:ascii="Times New Roman" w:hAnsi="Times New Roman"/>
          <w:sz w:val="27"/>
          <w:szCs w:val="27"/>
        </w:rPr>
        <w:t>.</w:t>
      </w:r>
      <w:proofErr w:type="gramEnd"/>
    </w:p>
    <w:p w:rsidR="000B3BE0" w:rsidRPr="0063790C" w:rsidRDefault="00320CD7" w:rsidP="00EF22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2.8. </w:t>
      </w:r>
      <w:r w:rsidRPr="0063790C">
        <w:rPr>
          <w:rFonts w:ascii="Times New Roman" w:hAnsi="Times New Roman"/>
          <w:sz w:val="27"/>
          <w:szCs w:val="27"/>
        </w:rPr>
        <w:t>Фондом</w:t>
      </w:r>
      <w:r w:rsidR="00967000" w:rsidRPr="0063790C">
        <w:rPr>
          <w:rFonts w:ascii="Times New Roman" w:hAnsi="Times New Roman"/>
          <w:sz w:val="27"/>
          <w:szCs w:val="27"/>
        </w:rPr>
        <w:t xml:space="preserve"> ежеквартально формирует</w:t>
      </w:r>
      <w:r w:rsidRPr="0063790C">
        <w:rPr>
          <w:rFonts w:ascii="Times New Roman" w:hAnsi="Times New Roman"/>
          <w:sz w:val="27"/>
          <w:szCs w:val="27"/>
        </w:rPr>
        <w:t>ся</w:t>
      </w:r>
      <w:r w:rsidR="00967000" w:rsidRPr="0063790C">
        <w:rPr>
          <w:rFonts w:ascii="Times New Roman" w:hAnsi="Times New Roman"/>
          <w:sz w:val="27"/>
          <w:szCs w:val="27"/>
        </w:rPr>
        <w:t xml:space="preserve"> Отчет о </w:t>
      </w:r>
      <w:r w:rsidR="0088267F" w:rsidRPr="0063790C">
        <w:rPr>
          <w:rFonts w:ascii="Times New Roman" w:hAnsi="Times New Roman"/>
          <w:sz w:val="27"/>
          <w:szCs w:val="27"/>
        </w:rPr>
        <w:t>работе</w:t>
      </w:r>
      <w:r w:rsidR="00931338" w:rsidRPr="0063790C">
        <w:rPr>
          <w:rFonts w:ascii="Times New Roman" w:hAnsi="Times New Roman"/>
          <w:sz w:val="27"/>
          <w:szCs w:val="27"/>
        </w:rPr>
        <w:t>,</w:t>
      </w:r>
      <w:r w:rsidR="0088267F" w:rsidRPr="0063790C">
        <w:rPr>
          <w:rFonts w:ascii="Times New Roman" w:hAnsi="Times New Roman"/>
          <w:sz w:val="27"/>
          <w:szCs w:val="27"/>
        </w:rPr>
        <w:t xml:space="preserve"> проводимой в порядке регресса</w:t>
      </w:r>
      <w:r w:rsidR="00967000" w:rsidRPr="0063790C">
        <w:rPr>
          <w:rFonts w:ascii="Times New Roman" w:hAnsi="Times New Roman"/>
          <w:sz w:val="27"/>
          <w:szCs w:val="27"/>
        </w:rPr>
        <w:t xml:space="preserve"> </w:t>
      </w:r>
      <w:r w:rsidR="00931338" w:rsidRPr="0063790C">
        <w:rPr>
          <w:rFonts w:ascii="Times New Roman" w:hAnsi="Times New Roman"/>
          <w:sz w:val="27"/>
          <w:szCs w:val="27"/>
        </w:rPr>
        <w:t xml:space="preserve">и результатах исполнительного производства </w:t>
      </w:r>
      <w:r w:rsidR="00967000" w:rsidRPr="0063790C">
        <w:rPr>
          <w:rFonts w:ascii="Times New Roman" w:hAnsi="Times New Roman"/>
          <w:sz w:val="27"/>
          <w:szCs w:val="27"/>
        </w:rPr>
        <w:t xml:space="preserve">по форме Приложения </w:t>
      </w:r>
      <w:r w:rsidRPr="0063790C">
        <w:rPr>
          <w:rFonts w:ascii="Times New Roman" w:hAnsi="Times New Roman"/>
          <w:sz w:val="27"/>
          <w:szCs w:val="27"/>
        </w:rPr>
        <w:t>3 к настоящему Порядку</w:t>
      </w:r>
      <w:r w:rsidR="00967000"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0A2711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2.9. </w:t>
      </w:r>
      <w:r w:rsidR="000B3BE0" w:rsidRPr="0063790C">
        <w:rPr>
          <w:rFonts w:ascii="Times New Roman" w:hAnsi="Times New Roman"/>
          <w:sz w:val="27"/>
          <w:szCs w:val="27"/>
        </w:rPr>
        <w:t xml:space="preserve">В зависимости от вероятности наступления дефолта и периода неуплаты (в том числе неполной уплаты)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="000B3BE0" w:rsidRPr="0063790C">
        <w:rPr>
          <w:rFonts w:ascii="Times New Roman" w:hAnsi="Times New Roman"/>
          <w:sz w:val="27"/>
          <w:szCs w:val="27"/>
        </w:rPr>
        <w:t xml:space="preserve">иком денежной суммы </w:t>
      </w:r>
      <w:r w:rsidR="00E23371" w:rsidRPr="0063790C">
        <w:rPr>
          <w:rFonts w:ascii="Times New Roman" w:hAnsi="Times New Roman"/>
          <w:sz w:val="27"/>
          <w:szCs w:val="27"/>
        </w:rPr>
        <w:t xml:space="preserve">по обязательству, обеспеченному </w:t>
      </w:r>
      <w:r w:rsidR="000B3BE0" w:rsidRPr="0063790C">
        <w:rPr>
          <w:rFonts w:ascii="Times New Roman" w:hAnsi="Times New Roman"/>
          <w:sz w:val="27"/>
          <w:szCs w:val="27"/>
        </w:rPr>
        <w:t xml:space="preserve">поручительством, проблемные активы классифицируются в одну из следующих зон </w:t>
      </w:r>
      <w:proofErr w:type="spellStart"/>
      <w:r w:rsidR="000B3BE0"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="000B3BE0" w:rsidRPr="0063790C">
        <w:rPr>
          <w:rFonts w:ascii="Times New Roman" w:hAnsi="Times New Roman"/>
          <w:sz w:val="27"/>
          <w:szCs w:val="27"/>
        </w:rPr>
        <w:t>:</w:t>
      </w:r>
    </w:p>
    <w:p w:rsidR="000B3BE0" w:rsidRPr="0063790C" w:rsidRDefault="000B3BE0" w:rsidP="00EF22A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lastRenderedPageBreak/>
        <w:tab/>
        <w:t xml:space="preserve">– «желтая» зона: задолженность по обязательству, обеспеченному поручительством, составляет </w:t>
      </w:r>
      <w:r w:rsidR="00B927B5" w:rsidRPr="0063790C">
        <w:rPr>
          <w:rFonts w:ascii="Times New Roman" w:hAnsi="Times New Roman"/>
          <w:sz w:val="27"/>
          <w:szCs w:val="27"/>
        </w:rPr>
        <w:t xml:space="preserve">от 5 до 30 </w:t>
      </w:r>
      <w:r w:rsidRPr="0063790C">
        <w:rPr>
          <w:rFonts w:ascii="Times New Roman" w:hAnsi="Times New Roman"/>
          <w:sz w:val="27"/>
          <w:szCs w:val="27"/>
        </w:rPr>
        <w:t>календарных дней (проблемные активы со значительным кредитным риском);</w:t>
      </w:r>
    </w:p>
    <w:p w:rsidR="000B3BE0" w:rsidRPr="0063790C" w:rsidRDefault="000B3BE0" w:rsidP="00EF22A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  <w:t>– «красная» зона: задолженность по обязательству, обеспеченному поручительством, составляет более</w:t>
      </w:r>
      <w:r w:rsidR="00726FA9" w:rsidRPr="0063790C">
        <w:rPr>
          <w:rFonts w:ascii="Times New Roman" w:hAnsi="Times New Roman"/>
          <w:sz w:val="27"/>
          <w:szCs w:val="27"/>
        </w:rPr>
        <w:t xml:space="preserve"> от </w:t>
      </w:r>
      <w:r w:rsidR="00B927B5" w:rsidRPr="0063790C">
        <w:rPr>
          <w:rFonts w:ascii="Times New Roman" w:hAnsi="Times New Roman"/>
          <w:sz w:val="27"/>
          <w:szCs w:val="27"/>
        </w:rPr>
        <w:t>30</w:t>
      </w:r>
      <w:r w:rsidR="00726FA9" w:rsidRPr="0063790C">
        <w:rPr>
          <w:rFonts w:ascii="Times New Roman" w:hAnsi="Times New Roman"/>
          <w:sz w:val="27"/>
          <w:szCs w:val="27"/>
        </w:rPr>
        <w:t xml:space="preserve"> до</w:t>
      </w:r>
      <w:r w:rsidR="00B927B5" w:rsidRPr="0063790C">
        <w:rPr>
          <w:rFonts w:ascii="Times New Roman" w:hAnsi="Times New Roman"/>
          <w:sz w:val="27"/>
          <w:szCs w:val="27"/>
        </w:rPr>
        <w:t xml:space="preserve"> 9</w:t>
      </w:r>
      <w:r w:rsidRPr="0063790C">
        <w:rPr>
          <w:rFonts w:ascii="Times New Roman" w:hAnsi="Times New Roman"/>
          <w:sz w:val="27"/>
          <w:szCs w:val="27"/>
        </w:rPr>
        <w:t>0 календарных дней (проблемные активы с высоким кредитным риском);</w:t>
      </w:r>
    </w:p>
    <w:p w:rsidR="000B3BE0" w:rsidRPr="0063790C" w:rsidRDefault="000B3BE0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– «черная» зона: по обязательству, обеспеченному поручительством, наступил дефолт – задолженность по обеспеченному обязательству составляет более 90 дней (проблемные активы с реализовавшимся кредитным риском).</w:t>
      </w:r>
    </w:p>
    <w:p w:rsidR="000B3BE0" w:rsidRPr="0063790C" w:rsidRDefault="000B3BE0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В «черной» зоне также учитываются исполненные </w:t>
      </w:r>
      <w:r w:rsidR="004B34CA" w:rsidRPr="0063790C">
        <w:rPr>
          <w:rFonts w:ascii="Times New Roman" w:hAnsi="Times New Roman"/>
          <w:sz w:val="27"/>
          <w:szCs w:val="27"/>
        </w:rPr>
        <w:t>Ф</w:t>
      </w:r>
      <w:r w:rsidR="00E23371" w:rsidRPr="0063790C">
        <w:rPr>
          <w:rFonts w:ascii="Times New Roman" w:hAnsi="Times New Roman"/>
          <w:sz w:val="27"/>
          <w:szCs w:val="27"/>
        </w:rPr>
        <w:t>ондом</w:t>
      </w:r>
      <w:r w:rsidRPr="0063790C">
        <w:rPr>
          <w:rFonts w:ascii="Times New Roman" w:hAnsi="Times New Roman"/>
          <w:sz w:val="27"/>
          <w:szCs w:val="27"/>
        </w:rPr>
        <w:t xml:space="preserve"> обязательства</w:t>
      </w:r>
      <w:r w:rsidR="00C6222B" w:rsidRPr="0063790C">
        <w:rPr>
          <w:rFonts w:ascii="Times New Roman" w:hAnsi="Times New Roman"/>
          <w:sz w:val="27"/>
          <w:szCs w:val="27"/>
        </w:rPr>
        <w:t>,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26FA9" w:rsidRPr="0063790C">
        <w:rPr>
          <w:rFonts w:ascii="Times New Roman" w:hAnsi="Times New Roman"/>
          <w:sz w:val="27"/>
          <w:szCs w:val="27"/>
        </w:rPr>
        <w:t>согласно договора</w:t>
      </w:r>
      <w:proofErr w:type="gramEnd"/>
      <w:r w:rsidR="00726FA9" w:rsidRPr="0063790C">
        <w:rPr>
          <w:rFonts w:ascii="Times New Roman" w:hAnsi="Times New Roman"/>
          <w:sz w:val="27"/>
          <w:szCs w:val="27"/>
        </w:rPr>
        <w:t xml:space="preserve"> поручительства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0B3BE0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Перечень зонирования </w:t>
      </w:r>
      <w:r w:rsidR="00931338" w:rsidRPr="0063790C">
        <w:rPr>
          <w:rFonts w:ascii="Times New Roman" w:hAnsi="Times New Roman"/>
          <w:sz w:val="27"/>
          <w:szCs w:val="27"/>
        </w:rPr>
        <w:t xml:space="preserve">проблемных активов </w:t>
      </w:r>
      <w:r w:rsidRPr="0063790C">
        <w:rPr>
          <w:rFonts w:ascii="Times New Roman" w:hAnsi="Times New Roman"/>
          <w:sz w:val="27"/>
          <w:szCs w:val="27"/>
        </w:rPr>
        <w:t>приведен в приложении № </w:t>
      </w:r>
      <w:r w:rsidR="00D85158" w:rsidRPr="0063790C">
        <w:rPr>
          <w:rFonts w:ascii="Times New Roman" w:hAnsi="Times New Roman"/>
          <w:sz w:val="27"/>
          <w:szCs w:val="27"/>
        </w:rPr>
        <w:t>4</w:t>
      </w:r>
      <w:r w:rsidRPr="0063790C">
        <w:rPr>
          <w:rFonts w:ascii="Times New Roman" w:hAnsi="Times New Roman"/>
          <w:sz w:val="27"/>
          <w:szCs w:val="27"/>
        </w:rPr>
        <w:t xml:space="preserve"> к настоящ</w:t>
      </w:r>
      <w:r w:rsidR="00391998" w:rsidRPr="0063790C">
        <w:rPr>
          <w:rFonts w:ascii="Times New Roman" w:hAnsi="Times New Roman"/>
          <w:sz w:val="27"/>
          <w:szCs w:val="27"/>
        </w:rPr>
        <w:t>ему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="00391998" w:rsidRPr="0063790C">
        <w:rPr>
          <w:rFonts w:ascii="Times New Roman" w:hAnsi="Times New Roman"/>
          <w:sz w:val="27"/>
          <w:szCs w:val="27"/>
        </w:rPr>
        <w:t>Порядку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0A2711" w:rsidP="00EF2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2.10. </w:t>
      </w:r>
      <w:r w:rsidR="000B3BE0" w:rsidRPr="0063790C">
        <w:rPr>
          <w:rFonts w:ascii="Times New Roman" w:hAnsi="Times New Roman"/>
          <w:sz w:val="27"/>
          <w:szCs w:val="27"/>
        </w:rPr>
        <w:t xml:space="preserve">Исполненные обязательства учитываются в качестве проблемного актива до момента возмещения </w:t>
      </w:r>
      <w:r w:rsidR="00C6222B" w:rsidRPr="0063790C">
        <w:rPr>
          <w:rFonts w:ascii="Times New Roman" w:hAnsi="Times New Roman"/>
          <w:sz w:val="27"/>
          <w:szCs w:val="27"/>
        </w:rPr>
        <w:t>Ф</w:t>
      </w:r>
      <w:r w:rsidR="00391998" w:rsidRPr="0063790C">
        <w:rPr>
          <w:rFonts w:ascii="Times New Roman" w:hAnsi="Times New Roman"/>
          <w:sz w:val="27"/>
          <w:szCs w:val="27"/>
        </w:rPr>
        <w:t>онду</w:t>
      </w:r>
      <w:r w:rsidR="000B3BE0" w:rsidRPr="0063790C">
        <w:rPr>
          <w:rFonts w:ascii="Times New Roman" w:hAnsi="Times New Roman"/>
          <w:sz w:val="27"/>
          <w:szCs w:val="27"/>
        </w:rPr>
        <w:t xml:space="preserve"> уплаченных </w:t>
      </w:r>
      <w:r w:rsidR="00391998" w:rsidRPr="0063790C">
        <w:rPr>
          <w:rFonts w:ascii="Times New Roman" w:hAnsi="Times New Roman"/>
          <w:sz w:val="27"/>
          <w:szCs w:val="27"/>
        </w:rPr>
        <w:t>им</w:t>
      </w:r>
      <w:r w:rsidR="000B3BE0" w:rsidRPr="0063790C">
        <w:rPr>
          <w:rFonts w:ascii="Times New Roman" w:hAnsi="Times New Roman"/>
          <w:sz w:val="27"/>
          <w:szCs w:val="27"/>
        </w:rPr>
        <w:t xml:space="preserve"> сумм по поручительству или до списания дебиторской задолженности в установленном порядке.</w:t>
      </w:r>
    </w:p>
    <w:p w:rsidR="000B3BE0" w:rsidRPr="0063790C" w:rsidRDefault="000B3BE0" w:rsidP="00EF22A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0A2711" w:rsidRPr="0063790C">
        <w:rPr>
          <w:rFonts w:ascii="Times New Roman" w:hAnsi="Times New Roman"/>
          <w:sz w:val="27"/>
          <w:szCs w:val="27"/>
        </w:rPr>
        <w:t xml:space="preserve">2.11. </w:t>
      </w:r>
      <w:proofErr w:type="gramStart"/>
      <w:r w:rsidRPr="0063790C">
        <w:rPr>
          <w:rFonts w:ascii="Times New Roman" w:hAnsi="Times New Roman"/>
          <w:sz w:val="27"/>
          <w:szCs w:val="27"/>
        </w:rPr>
        <w:t xml:space="preserve">В дополнение к основному критерию </w:t>
      </w:r>
      <w:proofErr w:type="spellStart"/>
      <w:r w:rsidRPr="0063790C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63790C">
        <w:rPr>
          <w:rFonts w:ascii="Times New Roman" w:hAnsi="Times New Roman"/>
          <w:sz w:val="27"/>
          <w:szCs w:val="27"/>
        </w:rPr>
        <w:t xml:space="preserve"> активов могут предусматриваться специальные критерии, основанные на мониторинге основной деятельности </w:t>
      </w:r>
      <w:r w:rsidR="002B582A" w:rsidRPr="0063790C">
        <w:rPr>
          <w:rFonts w:ascii="Times New Roman" w:hAnsi="Times New Roman"/>
          <w:sz w:val="27"/>
          <w:szCs w:val="27"/>
        </w:rPr>
        <w:t>должника</w:t>
      </w:r>
      <w:r w:rsidRPr="0063790C">
        <w:rPr>
          <w:rFonts w:ascii="Times New Roman" w:hAnsi="Times New Roman"/>
          <w:sz w:val="27"/>
          <w:szCs w:val="27"/>
        </w:rPr>
        <w:t xml:space="preserve">, в том числе выявлении негативных факторов финансово-хозяйственной деятельности (например, участие в деле о банкротстве в качестве должника, снижение темпов роста производства, показателей рентабельности, существенный рост кредиторской и (или) дебиторской задолженности, убыточность деятельности) и иных негативных обстоятельств финансово-хозяйственной деятельности </w:t>
      </w:r>
      <w:r w:rsidR="001F157C" w:rsidRPr="0063790C">
        <w:rPr>
          <w:rFonts w:ascii="Times New Roman" w:hAnsi="Times New Roman"/>
          <w:sz w:val="27"/>
          <w:szCs w:val="27"/>
        </w:rPr>
        <w:t>Должник</w:t>
      </w:r>
      <w:r w:rsidR="00391998" w:rsidRPr="0063790C">
        <w:rPr>
          <w:rFonts w:ascii="Times New Roman" w:hAnsi="Times New Roman"/>
          <w:sz w:val="27"/>
          <w:szCs w:val="27"/>
        </w:rPr>
        <w:t>а</w:t>
      </w:r>
      <w:r w:rsidRPr="0063790C">
        <w:rPr>
          <w:rFonts w:ascii="Times New Roman" w:hAnsi="Times New Roman"/>
          <w:sz w:val="27"/>
          <w:szCs w:val="27"/>
        </w:rPr>
        <w:t>, включая</w:t>
      </w:r>
      <w:r w:rsidRPr="0063790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3790C">
        <w:rPr>
          <w:rFonts w:ascii="Times New Roman" w:hAnsi="Times New Roman"/>
          <w:sz w:val="27"/>
          <w:szCs w:val="27"/>
        </w:rPr>
        <w:t>наличие просрочки уплаты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вознаграждения (комиссии) за предоставление поручительства.</w:t>
      </w:r>
    </w:p>
    <w:p w:rsidR="000B3BE0" w:rsidRPr="0063790C" w:rsidRDefault="000B3BE0" w:rsidP="00EF22A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ab/>
      </w:r>
      <w:r w:rsidR="00C6222B" w:rsidRPr="0063790C">
        <w:rPr>
          <w:rFonts w:ascii="Times New Roman" w:hAnsi="Times New Roman"/>
          <w:sz w:val="27"/>
          <w:szCs w:val="27"/>
        </w:rPr>
        <w:t>Ф</w:t>
      </w:r>
      <w:r w:rsidR="00391998" w:rsidRPr="0063790C">
        <w:rPr>
          <w:rFonts w:ascii="Times New Roman" w:hAnsi="Times New Roman"/>
          <w:sz w:val="27"/>
          <w:szCs w:val="27"/>
        </w:rPr>
        <w:t>онд</w:t>
      </w:r>
      <w:r w:rsidRPr="0063790C">
        <w:rPr>
          <w:rFonts w:ascii="Times New Roman" w:hAnsi="Times New Roman"/>
          <w:sz w:val="27"/>
          <w:szCs w:val="27"/>
        </w:rPr>
        <w:t xml:space="preserve"> провод</w:t>
      </w:r>
      <w:r w:rsidR="00391998" w:rsidRPr="0063790C">
        <w:rPr>
          <w:rFonts w:ascii="Times New Roman" w:hAnsi="Times New Roman"/>
          <w:sz w:val="27"/>
          <w:szCs w:val="27"/>
        </w:rPr>
        <w:t>и</w:t>
      </w:r>
      <w:r w:rsidRPr="0063790C">
        <w:rPr>
          <w:rFonts w:ascii="Times New Roman" w:hAnsi="Times New Roman"/>
          <w:sz w:val="27"/>
          <w:szCs w:val="27"/>
        </w:rPr>
        <w:t>т мониторинг и идентификацию проблемных</w:t>
      </w:r>
      <w:r w:rsidR="00D85158" w:rsidRPr="0063790C">
        <w:rPr>
          <w:rFonts w:ascii="Times New Roman" w:hAnsi="Times New Roman"/>
          <w:sz w:val="27"/>
          <w:szCs w:val="27"/>
        </w:rPr>
        <w:t xml:space="preserve"> активов на постоянной основе. </w:t>
      </w:r>
      <w:r w:rsidRPr="0063790C">
        <w:rPr>
          <w:rFonts w:ascii="Times New Roman" w:hAnsi="Times New Roman"/>
          <w:sz w:val="27"/>
          <w:szCs w:val="27"/>
        </w:rPr>
        <w:t xml:space="preserve"> </w:t>
      </w:r>
    </w:p>
    <w:p w:rsidR="000B3BE0" w:rsidRPr="0063790C" w:rsidRDefault="000B3BE0" w:rsidP="00EF22A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0B3BE0" w:rsidRPr="0063790C" w:rsidRDefault="000B3BE0" w:rsidP="00EF22AD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Цели и инструменты управления проблемными активами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Управление проблемными актив</w:t>
      </w:r>
      <w:r w:rsidR="00D85158" w:rsidRPr="0063790C">
        <w:rPr>
          <w:rFonts w:ascii="Times New Roman" w:hAnsi="Times New Roman"/>
          <w:sz w:val="27"/>
          <w:szCs w:val="27"/>
        </w:rPr>
        <w:t>ами строится на взаимодействии Ф</w:t>
      </w:r>
      <w:r w:rsidR="006F7754" w:rsidRPr="0063790C">
        <w:rPr>
          <w:rFonts w:ascii="Times New Roman" w:hAnsi="Times New Roman"/>
          <w:sz w:val="27"/>
          <w:szCs w:val="27"/>
        </w:rPr>
        <w:t xml:space="preserve">онда </w:t>
      </w:r>
      <w:r w:rsidRPr="0063790C">
        <w:rPr>
          <w:rFonts w:ascii="Times New Roman" w:hAnsi="Times New Roman"/>
          <w:sz w:val="27"/>
          <w:szCs w:val="27"/>
        </w:rPr>
        <w:t xml:space="preserve">с финансовыми организациями, </w:t>
      </w:r>
      <w:r w:rsidR="002B582A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 xml:space="preserve">иками и иными заинтересованными лицами в целях контроля (предупреждения) ожидаемых потерь </w:t>
      </w:r>
      <w:r w:rsidR="00D85158" w:rsidRPr="0063790C">
        <w:rPr>
          <w:rFonts w:ascii="Times New Roman" w:hAnsi="Times New Roman"/>
          <w:sz w:val="27"/>
          <w:szCs w:val="27"/>
        </w:rPr>
        <w:t>Ф</w:t>
      </w:r>
      <w:r w:rsidR="006F7754" w:rsidRPr="0063790C">
        <w:rPr>
          <w:rFonts w:ascii="Times New Roman" w:hAnsi="Times New Roman"/>
          <w:sz w:val="27"/>
          <w:szCs w:val="27"/>
        </w:rPr>
        <w:t>онда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В качестве инструментов управления проблемными активами используются рефинансирование, реструктуризация долг</w:t>
      </w:r>
      <w:r w:rsidR="00813196" w:rsidRPr="0063790C">
        <w:rPr>
          <w:rFonts w:ascii="Times New Roman" w:hAnsi="Times New Roman"/>
          <w:sz w:val="27"/>
          <w:szCs w:val="27"/>
        </w:rPr>
        <w:t>а, уступка прав, перевод долга,</w:t>
      </w:r>
      <w:r w:rsidRPr="0063790C">
        <w:rPr>
          <w:rFonts w:ascii="Times New Roman" w:hAnsi="Times New Roman"/>
          <w:sz w:val="27"/>
          <w:szCs w:val="27"/>
        </w:rPr>
        <w:t xml:space="preserve"> отступное.</w:t>
      </w:r>
    </w:p>
    <w:p w:rsidR="000B3BE0" w:rsidRPr="0063790C" w:rsidRDefault="000B3BE0" w:rsidP="00EF22A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Инструменты управления проблемными активами могут применяться по инициативе финансовых организаций-п</w:t>
      </w:r>
      <w:r w:rsidR="005800A0" w:rsidRPr="0063790C">
        <w:rPr>
          <w:rFonts w:ascii="Times New Roman" w:hAnsi="Times New Roman"/>
          <w:sz w:val="27"/>
          <w:szCs w:val="27"/>
        </w:rPr>
        <w:t xml:space="preserve">артнеров, </w:t>
      </w:r>
      <w:r w:rsidR="002B582A" w:rsidRPr="0063790C">
        <w:rPr>
          <w:rFonts w:ascii="Times New Roman" w:hAnsi="Times New Roman"/>
          <w:sz w:val="27"/>
          <w:szCs w:val="27"/>
        </w:rPr>
        <w:t>должн</w:t>
      </w:r>
      <w:r w:rsidR="005800A0" w:rsidRPr="0063790C">
        <w:rPr>
          <w:rFonts w:ascii="Times New Roman" w:hAnsi="Times New Roman"/>
          <w:sz w:val="27"/>
          <w:szCs w:val="27"/>
        </w:rPr>
        <w:t xml:space="preserve">иков, </w:t>
      </w:r>
      <w:r w:rsidR="00D85158" w:rsidRPr="0063790C">
        <w:rPr>
          <w:rFonts w:ascii="Times New Roman" w:hAnsi="Times New Roman"/>
          <w:sz w:val="27"/>
          <w:szCs w:val="27"/>
        </w:rPr>
        <w:t>Ф</w:t>
      </w:r>
      <w:r w:rsidR="005800A0" w:rsidRPr="0063790C">
        <w:rPr>
          <w:rFonts w:ascii="Times New Roman" w:hAnsi="Times New Roman"/>
          <w:sz w:val="27"/>
          <w:szCs w:val="27"/>
        </w:rPr>
        <w:t>онда</w:t>
      </w:r>
      <w:r w:rsidRPr="0063790C">
        <w:rPr>
          <w:rFonts w:ascii="Times New Roman" w:hAnsi="Times New Roman"/>
          <w:sz w:val="27"/>
          <w:szCs w:val="27"/>
        </w:rPr>
        <w:t xml:space="preserve">, иных заинтересованных лиц в случае принятия соответствующего решения </w:t>
      </w:r>
      <w:r w:rsidR="005800A0" w:rsidRPr="0063790C">
        <w:rPr>
          <w:rFonts w:ascii="Times New Roman" w:hAnsi="Times New Roman"/>
          <w:sz w:val="27"/>
          <w:szCs w:val="27"/>
        </w:rPr>
        <w:t>соответствующими</w:t>
      </w:r>
      <w:r w:rsidRPr="0063790C">
        <w:rPr>
          <w:rFonts w:ascii="Times New Roman" w:hAnsi="Times New Roman"/>
          <w:sz w:val="27"/>
          <w:szCs w:val="27"/>
        </w:rPr>
        <w:t xml:space="preserve"> уполномоченными органами.</w:t>
      </w:r>
    </w:p>
    <w:p w:rsidR="000B3BE0" w:rsidRPr="0063790C" w:rsidRDefault="000B3BE0" w:rsidP="00EF22AD">
      <w:pPr>
        <w:pStyle w:val="a3"/>
        <w:spacing w:after="0" w:line="240" w:lineRule="auto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3.1. Рефинансирование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Рефинансирование – инструмент управления проблемным активом </w:t>
      </w:r>
      <w:r w:rsidR="005800A0" w:rsidRPr="0063790C">
        <w:rPr>
          <w:rFonts w:ascii="Times New Roman" w:hAnsi="Times New Roman"/>
          <w:sz w:val="27"/>
          <w:szCs w:val="27"/>
        </w:rPr>
        <w:t>Фонда</w:t>
      </w:r>
      <w:r w:rsidRPr="0063790C">
        <w:rPr>
          <w:rFonts w:ascii="Times New Roman" w:hAnsi="Times New Roman"/>
          <w:sz w:val="27"/>
          <w:szCs w:val="27"/>
        </w:rPr>
        <w:t xml:space="preserve">, предполагающий предоставление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 xml:space="preserve">ику кредитных (заемных) средств финансовой организацией-партнером, в пользу которой </w:t>
      </w:r>
      <w:r w:rsidR="00D85158" w:rsidRPr="0063790C">
        <w:rPr>
          <w:rFonts w:ascii="Times New Roman" w:hAnsi="Times New Roman"/>
          <w:sz w:val="27"/>
          <w:szCs w:val="27"/>
        </w:rPr>
        <w:t>Ф</w:t>
      </w:r>
      <w:r w:rsidR="005800A0" w:rsidRPr="0063790C">
        <w:rPr>
          <w:rFonts w:ascii="Times New Roman" w:hAnsi="Times New Roman"/>
          <w:sz w:val="27"/>
          <w:szCs w:val="27"/>
        </w:rPr>
        <w:t>онд</w:t>
      </w:r>
      <w:r w:rsidRPr="0063790C">
        <w:rPr>
          <w:rFonts w:ascii="Times New Roman" w:hAnsi="Times New Roman"/>
          <w:sz w:val="27"/>
          <w:szCs w:val="27"/>
        </w:rPr>
        <w:t xml:space="preserve">, в том числе совместно с другой Гарантийной Организацией, входящей в Национальную гарантийную систему, </w:t>
      </w:r>
      <w:r w:rsidR="00D85158" w:rsidRPr="0063790C">
        <w:rPr>
          <w:rFonts w:ascii="Times New Roman" w:hAnsi="Times New Roman"/>
          <w:sz w:val="27"/>
          <w:szCs w:val="27"/>
        </w:rPr>
        <w:t>предоставляет</w:t>
      </w:r>
      <w:r w:rsidRPr="0063790C">
        <w:rPr>
          <w:rFonts w:ascii="Times New Roman" w:hAnsi="Times New Roman"/>
          <w:sz w:val="27"/>
          <w:szCs w:val="27"/>
        </w:rPr>
        <w:t xml:space="preserve"> новое или дополнительное </w:t>
      </w:r>
      <w:r w:rsidR="00D85158" w:rsidRPr="0063790C">
        <w:rPr>
          <w:rFonts w:ascii="Times New Roman" w:hAnsi="Times New Roman"/>
          <w:sz w:val="27"/>
          <w:szCs w:val="27"/>
        </w:rPr>
        <w:t>поручительство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lastRenderedPageBreak/>
        <w:t>Условия предоставления кредитных или заемных сре</w:t>
      </w:r>
      <w:proofErr w:type="gramStart"/>
      <w:r w:rsidRPr="0063790C">
        <w:rPr>
          <w:rFonts w:ascii="Times New Roman" w:hAnsi="Times New Roman"/>
          <w:sz w:val="27"/>
          <w:szCs w:val="27"/>
        </w:rPr>
        <w:t>дств в п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орядке рефинансирования должны позволять осуществить погашение первоначального кредитного или заемного обязательства, в обеспечение которого было </w:t>
      </w:r>
      <w:r w:rsidR="004B34CA" w:rsidRPr="0063790C">
        <w:rPr>
          <w:rFonts w:ascii="Times New Roman" w:hAnsi="Times New Roman"/>
          <w:sz w:val="27"/>
          <w:szCs w:val="27"/>
        </w:rPr>
        <w:t xml:space="preserve">предоставлено </w:t>
      </w:r>
      <w:r w:rsidR="00E53567" w:rsidRPr="0063790C">
        <w:rPr>
          <w:rFonts w:ascii="Times New Roman" w:hAnsi="Times New Roman"/>
          <w:sz w:val="27"/>
          <w:szCs w:val="27"/>
        </w:rPr>
        <w:t>поручительство</w:t>
      </w:r>
      <w:r w:rsidRPr="0063790C">
        <w:rPr>
          <w:rFonts w:ascii="Times New Roman" w:hAnsi="Times New Roman"/>
          <w:sz w:val="27"/>
          <w:szCs w:val="27"/>
        </w:rPr>
        <w:t>, и не должны приводить к росту краткосрочной кредиторской задолженности принципала (должника).</w:t>
      </w:r>
    </w:p>
    <w:p w:rsidR="000B3BE0" w:rsidRPr="0063790C" w:rsidRDefault="000B3BE0" w:rsidP="00EF22AD">
      <w:pPr>
        <w:spacing w:after="0" w:line="240" w:lineRule="auto"/>
        <w:ind w:left="710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3.2. Реструктуризация долга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Реструктуризация долга – инструмент управления проблемными активами, в рамках которого между </w:t>
      </w:r>
      <w:r w:rsidR="001772AB" w:rsidRPr="0063790C">
        <w:rPr>
          <w:rFonts w:ascii="Times New Roman" w:hAnsi="Times New Roman"/>
          <w:sz w:val="27"/>
          <w:szCs w:val="27"/>
        </w:rPr>
        <w:t>должником</w:t>
      </w:r>
      <w:r w:rsidRPr="0063790C">
        <w:rPr>
          <w:rFonts w:ascii="Times New Roman" w:hAnsi="Times New Roman"/>
          <w:sz w:val="27"/>
          <w:szCs w:val="27"/>
        </w:rPr>
        <w:t xml:space="preserve"> и </w:t>
      </w:r>
      <w:r w:rsidR="00E53567" w:rsidRPr="0063790C">
        <w:rPr>
          <w:rFonts w:ascii="Times New Roman" w:hAnsi="Times New Roman"/>
          <w:sz w:val="27"/>
          <w:szCs w:val="27"/>
        </w:rPr>
        <w:t>финансовой организацией</w:t>
      </w:r>
      <w:r w:rsidRPr="0063790C">
        <w:rPr>
          <w:rFonts w:ascii="Times New Roman" w:hAnsi="Times New Roman"/>
          <w:sz w:val="27"/>
          <w:szCs w:val="27"/>
        </w:rPr>
        <w:t xml:space="preserve">  достигается соглашение об изменении условий обеспечиваемого </w:t>
      </w:r>
      <w:r w:rsidR="00E53567" w:rsidRPr="0063790C">
        <w:rPr>
          <w:rFonts w:ascii="Times New Roman" w:hAnsi="Times New Roman"/>
          <w:sz w:val="27"/>
          <w:szCs w:val="27"/>
        </w:rPr>
        <w:t>Ф</w:t>
      </w:r>
      <w:r w:rsidR="00484AE7" w:rsidRPr="0063790C">
        <w:rPr>
          <w:rFonts w:ascii="Times New Roman" w:hAnsi="Times New Roman"/>
          <w:sz w:val="27"/>
          <w:szCs w:val="27"/>
        </w:rPr>
        <w:t>ондом</w:t>
      </w:r>
      <w:r w:rsidRPr="0063790C">
        <w:rPr>
          <w:rFonts w:ascii="Times New Roman" w:hAnsi="Times New Roman"/>
          <w:sz w:val="27"/>
          <w:szCs w:val="27"/>
        </w:rPr>
        <w:t xml:space="preserve"> долгового обязательства, предусматривающее иные условия обслуживания и погашения такого обязательства.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Реструктуризация долга может быть осуществлена с частичным списанием (сокращением) суммы основного долга. </w:t>
      </w:r>
    </w:p>
    <w:p w:rsidR="000B3BE0" w:rsidRPr="0063790C" w:rsidRDefault="000B3BE0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Решения, связанные с реструктуризацией долга, в </w:t>
      </w:r>
      <w:r w:rsidR="00B927B5" w:rsidRPr="0063790C">
        <w:rPr>
          <w:rFonts w:ascii="Times New Roman" w:hAnsi="Times New Roman"/>
          <w:sz w:val="27"/>
          <w:szCs w:val="27"/>
        </w:rPr>
        <w:t xml:space="preserve">части изменения графика погашения долга принимаются директором Фонда, в части пролонгации действующего поручительства - Наблюдательным советом Фонда, на основании обращения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="00B927B5" w:rsidRPr="0063790C">
        <w:rPr>
          <w:rFonts w:ascii="Times New Roman" w:hAnsi="Times New Roman"/>
          <w:sz w:val="27"/>
          <w:szCs w:val="27"/>
        </w:rPr>
        <w:t>ика и ходатайства финансовой организации.</w:t>
      </w:r>
    </w:p>
    <w:p w:rsidR="000B3BE0" w:rsidRPr="0063790C" w:rsidRDefault="000B3BE0" w:rsidP="00EF22AD">
      <w:pPr>
        <w:tabs>
          <w:tab w:val="left" w:pos="720"/>
        </w:tabs>
        <w:spacing w:after="0" w:line="240" w:lineRule="auto"/>
        <w:ind w:left="710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3.3. Уступка прав (требований)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Уступка прав (требований) – инструмент управления проблемным активом, в рамках которого осуществляется замена кредитора в обеспеченном обязательстве.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3.3.1. Уступка прав кредитора третьему лицу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Уступка прав кредитора третьему лицу – инструмент управления проблемным активом, предполагающий передачу прав по обеспеченному обязательству полностью и (или) в его части, обеспеченной поручительством, в случае если передача права требования бенефициара (кредитора) к </w:t>
      </w:r>
      <w:r w:rsidR="00E53567" w:rsidRPr="0063790C">
        <w:rPr>
          <w:rFonts w:ascii="Times New Roman" w:hAnsi="Times New Roman"/>
          <w:sz w:val="27"/>
          <w:szCs w:val="27"/>
        </w:rPr>
        <w:t>Ф</w:t>
      </w:r>
      <w:r w:rsidR="001772AB" w:rsidRPr="0063790C">
        <w:rPr>
          <w:rFonts w:ascii="Times New Roman" w:hAnsi="Times New Roman"/>
          <w:sz w:val="27"/>
          <w:szCs w:val="27"/>
        </w:rPr>
        <w:t xml:space="preserve">онду допускается </w:t>
      </w:r>
      <w:r w:rsidRPr="0063790C">
        <w:rPr>
          <w:rFonts w:ascii="Times New Roman" w:hAnsi="Times New Roman"/>
          <w:sz w:val="27"/>
          <w:szCs w:val="27"/>
        </w:rPr>
        <w:t>условиями поручительства, либо устанавливающий необходимость получения согласия поручителя на передачу прав кредитора.</w:t>
      </w:r>
    </w:p>
    <w:p w:rsidR="00813196" w:rsidRPr="0063790C" w:rsidRDefault="00813196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Новый кредитор должен являт</w:t>
      </w:r>
      <w:r w:rsidR="002970A6" w:rsidRPr="0063790C">
        <w:rPr>
          <w:rFonts w:ascii="Times New Roman" w:hAnsi="Times New Roman"/>
          <w:sz w:val="27"/>
          <w:szCs w:val="27"/>
        </w:rPr>
        <w:t>ь</w:t>
      </w:r>
      <w:r w:rsidRPr="0063790C">
        <w:rPr>
          <w:rFonts w:ascii="Times New Roman" w:hAnsi="Times New Roman"/>
          <w:sz w:val="27"/>
          <w:szCs w:val="27"/>
        </w:rPr>
        <w:t xml:space="preserve">ся </w:t>
      </w:r>
      <w:r w:rsidR="00104B2A" w:rsidRPr="0063790C">
        <w:rPr>
          <w:rFonts w:ascii="Times New Roman" w:hAnsi="Times New Roman"/>
          <w:sz w:val="27"/>
          <w:szCs w:val="27"/>
        </w:rPr>
        <w:t xml:space="preserve">финансовой организацией - </w:t>
      </w:r>
      <w:r w:rsidR="002970A6" w:rsidRPr="0063790C">
        <w:rPr>
          <w:rFonts w:ascii="Times New Roman" w:hAnsi="Times New Roman"/>
          <w:sz w:val="27"/>
          <w:szCs w:val="27"/>
        </w:rPr>
        <w:t>партнером Фонда.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Согласие на передачу прав кредитора может предусматривать обязательство нового кредитора осуществить реструктуризацию долга в соответствии с условиями Поручительства.</w:t>
      </w:r>
    </w:p>
    <w:p w:rsidR="00104B2A" w:rsidRPr="0063790C" w:rsidRDefault="00104B2A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Кредитор обращается с ходатайством об уступке прав другому кредитору</w:t>
      </w:r>
      <w:r w:rsidR="00D342EF" w:rsidRPr="0063790C">
        <w:rPr>
          <w:rFonts w:ascii="Times New Roman" w:hAnsi="Times New Roman"/>
          <w:sz w:val="27"/>
          <w:szCs w:val="27"/>
        </w:rPr>
        <w:t xml:space="preserve"> в Фонд</w:t>
      </w:r>
      <w:r w:rsidRPr="0063790C">
        <w:rPr>
          <w:rFonts w:ascii="Times New Roman" w:hAnsi="Times New Roman"/>
          <w:sz w:val="27"/>
          <w:szCs w:val="27"/>
        </w:rPr>
        <w:t xml:space="preserve">. </w:t>
      </w:r>
    </w:p>
    <w:p w:rsidR="00D342EF" w:rsidRPr="0063790C" w:rsidRDefault="00D342EF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Вопросы, связанные с уступкой прав кредитора, в том числе условия уступки, выносятся на рассмотрение Наблюдательного совета Фонда, по результатам которого принимается соответствующее решение.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3.3.2. Уступка прав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1772AB" w:rsidRPr="0063790C">
        <w:rPr>
          <w:rFonts w:ascii="Times New Roman" w:hAnsi="Times New Roman"/>
          <w:sz w:val="27"/>
          <w:szCs w:val="27"/>
        </w:rPr>
        <w:t>онда</w:t>
      </w:r>
      <w:r w:rsidRPr="0063790C">
        <w:rPr>
          <w:rFonts w:ascii="Times New Roman" w:hAnsi="Times New Roman"/>
          <w:sz w:val="27"/>
          <w:szCs w:val="27"/>
        </w:rPr>
        <w:t xml:space="preserve"> третьему лицу</w:t>
      </w:r>
    </w:p>
    <w:p w:rsidR="00F81F2B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Уступка прав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1772AB" w:rsidRPr="0063790C">
        <w:rPr>
          <w:rFonts w:ascii="Times New Roman" w:hAnsi="Times New Roman"/>
          <w:sz w:val="27"/>
          <w:szCs w:val="27"/>
        </w:rPr>
        <w:t>онда</w:t>
      </w:r>
      <w:r w:rsidRPr="0063790C">
        <w:rPr>
          <w:rFonts w:ascii="Times New Roman" w:hAnsi="Times New Roman"/>
          <w:sz w:val="27"/>
          <w:szCs w:val="27"/>
        </w:rPr>
        <w:t xml:space="preserve"> третьему лицу – инструмент управления проблемным активом, в рамках которого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63C04" w:rsidRPr="0063790C">
        <w:rPr>
          <w:rFonts w:ascii="Times New Roman" w:hAnsi="Times New Roman"/>
          <w:sz w:val="27"/>
          <w:szCs w:val="27"/>
        </w:rPr>
        <w:t>онд</w:t>
      </w:r>
      <w:r w:rsidRPr="0063790C">
        <w:rPr>
          <w:rFonts w:ascii="Times New Roman" w:hAnsi="Times New Roman"/>
          <w:sz w:val="27"/>
          <w:szCs w:val="27"/>
        </w:rPr>
        <w:t xml:space="preserve"> вправе передать по дисконтированной стоимости свои права (требования)</w:t>
      </w:r>
      <w:r w:rsidR="00063C04" w:rsidRPr="0063790C">
        <w:rPr>
          <w:rFonts w:ascii="Times New Roman" w:hAnsi="Times New Roman"/>
          <w:sz w:val="27"/>
          <w:szCs w:val="27"/>
        </w:rPr>
        <w:t>,</w:t>
      </w:r>
      <w:r w:rsidRPr="0063790C">
        <w:rPr>
          <w:rFonts w:ascii="Times New Roman" w:hAnsi="Times New Roman"/>
          <w:sz w:val="27"/>
          <w:szCs w:val="27"/>
        </w:rPr>
        <w:t xml:space="preserve"> перешедшие к поручителю в связи с исполнением поручительства, третьему лицу в целях уменьшения объемов дебиторской задолженности, обладающей признаками безнадежного долга, срок и (или) основ</w:t>
      </w:r>
      <w:r w:rsidR="00F81F2B" w:rsidRPr="0063790C">
        <w:rPr>
          <w:rFonts w:ascii="Times New Roman" w:hAnsi="Times New Roman"/>
          <w:sz w:val="27"/>
          <w:szCs w:val="27"/>
        </w:rPr>
        <w:t>ани</w:t>
      </w:r>
      <w:r w:rsidRPr="0063790C">
        <w:rPr>
          <w:rFonts w:ascii="Times New Roman" w:hAnsi="Times New Roman"/>
          <w:sz w:val="27"/>
          <w:szCs w:val="27"/>
        </w:rPr>
        <w:t xml:space="preserve">я для списания которой не наступили. </w:t>
      </w:r>
    </w:p>
    <w:p w:rsidR="00955A9C" w:rsidRPr="0063790C" w:rsidRDefault="00955A9C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Заинтересованное третье лицо обращается с ходатайством об уступке прав в Фонд.</w:t>
      </w:r>
      <w:r w:rsidR="00105AFB" w:rsidRPr="0063790C">
        <w:rPr>
          <w:rFonts w:ascii="Times New Roman" w:hAnsi="Times New Roman"/>
          <w:sz w:val="27"/>
          <w:szCs w:val="27"/>
        </w:rPr>
        <w:t xml:space="preserve"> </w:t>
      </w:r>
    </w:p>
    <w:p w:rsidR="00955A9C" w:rsidRPr="0063790C" w:rsidRDefault="00955A9C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lastRenderedPageBreak/>
        <w:t>Дисконтированная стоимость прав определяется на основании независимого экспертного мнения.</w:t>
      </w:r>
    </w:p>
    <w:p w:rsidR="00F81F2B" w:rsidRPr="0063790C" w:rsidRDefault="00955A9C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Вопросы</w:t>
      </w:r>
      <w:r w:rsidR="00F81F2B" w:rsidRPr="0063790C">
        <w:rPr>
          <w:rFonts w:ascii="Times New Roman" w:hAnsi="Times New Roman"/>
          <w:sz w:val="27"/>
          <w:szCs w:val="27"/>
        </w:rPr>
        <w:t>, связанные с уступкой прав Фонда</w:t>
      </w:r>
      <w:r w:rsidR="00105AFB" w:rsidRPr="0063790C">
        <w:rPr>
          <w:rFonts w:ascii="Times New Roman" w:hAnsi="Times New Roman"/>
          <w:sz w:val="27"/>
          <w:szCs w:val="27"/>
        </w:rPr>
        <w:t xml:space="preserve"> третьему лицу, </w:t>
      </w:r>
      <w:r w:rsidRPr="0063790C">
        <w:rPr>
          <w:rFonts w:ascii="Times New Roman" w:hAnsi="Times New Roman"/>
          <w:sz w:val="27"/>
          <w:szCs w:val="27"/>
        </w:rPr>
        <w:t>в том числе условия уступки,</w:t>
      </w:r>
      <w:r w:rsidR="00105AFB" w:rsidRPr="0063790C">
        <w:rPr>
          <w:rFonts w:ascii="Times New Roman" w:hAnsi="Times New Roman"/>
          <w:sz w:val="27"/>
          <w:szCs w:val="27"/>
        </w:rPr>
        <w:t xml:space="preserve"> экспертное мнение о дисконтной стоимости, </w:t>
      </w:r>
      <w:r w:rsidRPr="0063790C">
        <w:rPr>
          <w:rFonts w:ascii="Times New Roman" w:hAnsi="Times New Roman"/>
          <w:sz w:val="27"/>
          <w:szCs w:val="27"/>
        </w:rPr>
        <w:t>в</w:t>
      </w:r>
      <w:r w:rsidR="00105AFB" w:rsidRPr="0063790C">
        <w:rPr>
          <w:rFonts w:ascii="Times New Roman" w:hAnsi="Times New Roman"/>
          <w:sz w:val="27"/>
          <w:szCs w:val="27"/>
        </w:rPr>
        <w:t>ыносятся на рассмотрение Наблюдательного совета Фонда, по результатам которого принимается соответствующее решение.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3.3.3. Уступка прав кредитора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63C04" w:rsidRPr="0063790C">
        <w:rPr>
          <w:rFonts w:ascii="Times New Roman" w:hAnsi="Times New Roman"/>
          <w:sz w:val="27"/>
          <w:szCs w:val="27"/>
        </w:rPr>
        <w:t>онду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Ус</w:t>
      </w:r>
      <w:r w:rsidR="00063C04" w:rsidRPr="0063790C">
        <w:rPr>
          <w:rFonts w:ascii="Times New Roman" w:hAnsi="Times New Roman"/>
          <w:sz w:val="27"/>
          <w:szCs w:val="27"/>
        </w:rPr>
        <w:t xml:space="preserve">тупка прав кредитора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63C04" w:rsidRPr="0063790C">
        <w:rPr>
          <w:rFonts w:ascii="Times New Roman" w:hAnsi="Times New Roman"/>
          <w:sz w:val="27"/>
          <w:szCs w:val="27"/>
        </w:rPr>
        <w:t>онду</w:t>
      </w:r>
      <w:r w:rsidRPr="0063790C">
        <w:rPr>
          <w:rFonts w:ascii="Times New Roman" w:hAnsi="Times New Roman"/>
          <w:sz w:val="27"/>
          <w:szCs w:val="27"/>
        </w:rPr>
        <w:t xml:space="preserve"> – инструмент управления проблемным активом, в рамках которого происходит замена кредитора в обеспеченном обязательстве путем приобретения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63C04" w:rsidRPr="0063790C">
        <w:rPr>
          <w:rFonts w:ascii="Times New Roman" w:hAnsi="Times New Roman"/>
          <w:sz w:val="27"/>
          <w:szCs w:val="27"/>
        </w:rPr>
        <w:t>ондом</w:t>
      </w:r>
      <w:r w:rsidRPr="0063790C">
        <w:rPr>
          <w:rFonts w:ascii="Times New Roman" w:hAnsi="Times New Roman"/>
          <w:sz w:val="27"/>
          <w:szCs w:val="27"/>
        </w:rPr>
        <w:t xml:space="preserve"> прав кредитора по обеспеченному обязательству.</w:t>
      </w:r>
      <w:r w:rsidR="00102336" w:rsidRPr="0063790C">
        <w:rPr>
          <w:rFonts w:ascii="Times New Roman" w:hAnsi="Times New Roman"/>
          <w:sz w:val="27"/>
          <w:szCs w:val="27"/>
        </w:rPr>
        <w:t xml:space="preserve"> </w:t>
      </w:r>
    </w:p>
    <w:p w:rsidR="00102336" w:rsidRPr="0063790C" w:rsidRDefault="00955A9C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В</w:t>
      </w:r>
      <w:r w:rsidR="00102336" w:rsidRPr="0063790C">
        <w:rPr>
          <w:rFonts w:ascii="Times New Roman" w:hAnsi="Times New Roman"/>
          <w:sz w:val="27"/>
          <w:szCs w:val="27"/>
        </w:rPr>
        <w:t xml:space="preserve">опросы, </w:t>
      </w:r>
      <w:r w:rsidR="000B3BE0" w:rsidRPr="0063790C">
        <w:rPr>
          <w:rFonts w:ascii="Times New Roman" w:hAnsi="Times New Roman"/>
          <w:sz w:val="27"/>
          <w:szCs w:val="27"/>
        </w:rPr>
        <w:t>связанны</w:t>
      </w:r>
      <w:r w:rsidR="00102336" w:rsidRPr="0063790C">
        <w:rPr>
          <w:rFonts w:ascii="Times New Roman" w:hAnsi="Times New Roman"/>
          <w:sz w:val="27"/>
          <w:szCs w:val="27"/>
        </w:rPr>
        <w:t>е</w:t>
      </w:r>
      <w:r w:rsidR="000B3BE0" w:rsidRPr="0063790C">
        <w:rPr>
          <w:rFonts w:ascii="Times New Roman" w:hAnsi="Times New Roman"/>
          <w:sz w:val="27"/>
          <w:szCs w:val="27"/>
        </w:rPr>
        <w:t xml:space="preserve"> с уступкой прав кредитора </w:t>
      </w:r>
      <w:r w:rsidR="00343AD6" w:rsidRPr="0063790C">
        <w:rPr>
          <w:rFonts w:ascii="Times New Roman" w:hAnsi="Times New Roman"/>
          <w:sz w:val="27"/>
          <w:szCs w:val="27"/>
        </w:rPr>
        <w:t>Ф</w:t>
      </w:r>
      <w:r w:rsidR="00063C04" w:rsidRPr="0063790C">
        <w:rPr>
          <w:rFonts w:ascii="Times New Roman" w:hAnsi="Times New Roman"/>
          <w:sz w:val="27"/>
          <w:szCs w:val="27"/>
        </w:rPr>
        <w:t>онду</w:t>
      </w:r>
      <w:r w:rsidR="000B3BE0" w:rsidRPr="0063790C">
        <w:rPr>
          <w:rFonts w:ascii="Times New Roman" w:hAnsi="Times New Roman"/>
          <w:sz w:val="27"/>
          <w:szCs w:val="27"/>
        </w:rPr>
        <w:t xml:space="preserve">, в том числе </w:t>
      </w:r>
      <w:r w:rsidR="00102336" w:rsidRPr="0063790C">
        <w:rPr>
          <w:rFonts w:ascii="Times New Roman" w:hAnsi="Times New Roman"/>
          <w:sz w:val="27"/>
          <w:szCs w:val="27"/>
        </w:rPr>
        <w:t>целесообразность (возможность и обоснованность</w:t>
      </w:r>
      <w:r w:rsidR="000B3BE0" w:rsidRPr="0063790C">
        <w:rPr>
          <w:rFonts w:ascii="Times New Roman" w:hAnsi="Times New Roman"/>
          <w:sz w:val="27"/>
          <w:szCs w:val="27"/>
        </w:rPr>
        <w:t xml:space="preserve">) их совершения, механизм определения цены сделки и иные условия, </w:t>
      </w:r>
      <w:r w:rsidR="00102336" w:rsidRPr="0063790C">
        <w:rPr>
          <w:rFonts w:ascii="Times New Roman" w:hAnsi="Times New Roman"/>
          <w:sz w:val="27"/>
          <w:szCs w:val="27"/>
        </w:rPr>
        <w:t>выносятся на рассмотрение Наблюдательного совета Фонда, по результатам которого принимается соответствующее решение.</w:t>
      </w:r>
    </w:p>
    <w:p w:rsidR="00102336" w:rsidRPr="0063790C" w:rsidRDefault="00102336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После принятия положительного решения об уступке прав кредитора Фонду, Фондом направляется соответствующее предложение кредитору.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3.4. Перевод долга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Перевод долга – инструмент управления проблемным активом, в рамках которого происходит замена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 xml:space="preserve">ика в обеспеченном обязательстве на лицо, имеющее лучшее финансовое положение, в том числе в рамках реструктуризации долгового обязательства, соответствующее требованиям к субъектам малого и среднего предпринимательства, установленным внутренними документами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430A61" w:rsidRPr="0063790C">
        <w:rPr>
          <w:rFonts w:ascii="Times New Roman" w:hAnsi="Times New Roman"/>
          <w:sz w:val="27"/>
          <w:szCs w:val="27"/>
        </w:rPr>
        <w:t>онда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В случае если по условиям поручительства был установлен залог или иное обеспечение в пользу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430A61" w:rsidRPr="0063790C">
        <w:rPr>
          <w:rFonts w:ascii="Times New Roman" w:hAnsi="Times New Roman"/>
          <w:sz w:val="27"/>
          <w:szCs w:val="27"/>
        </w:rPr>
        <w:t>онда</w:t>
      </w:r>
      <w:r w:rsidRPr="0063790C">
        <w:rPr>
          <w:rFonts w:ascii="Times New Roman" w:hAnsi="Times New Roman"/>
          <w:sz w:val="27"/>
          <w:szCs w:val="27"/>
        </w:rPr>
        <w:t>, условия перевода долга должны предусматривать сохранение залога или иного обеспечения, ранее предоставленного первоначальным должником, и (или) предоставление новым должником соразмерного залога или иного обеспечения.</w:t>
      </w:r>
    </w:p>
    <w:p w:rsidR="00902E8E" w:rsidRPr="0063790C" w:rsidRDefault="00902E8E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Перевод долга допускается только с согласия Фонда. </w:t>
      </w:r>
    </w:p>
    <w:p w:rsidR="00902E8E" w:rsidRPr="0063790C" w:rsidRDefault="001F157C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Должн</w:t>
      </w:r>
      <w:r w:rsidR="00902E8E" w:rsidRPr="0063790C">
        <w:rPr>
          <w:rFonts w:ascii="Times New Roman" w:hAnsi="Times New Roman"/>
          <w:sz w:val="27"/>
          <w:szCs w:val="27"/>
        </w:rPr>
        <w:t>ик и (или)</w:t>
      </w:r>
      <w:r w:rsidR="00F4598F" w:rsidRPr="0063790C">
        <w:rPr>
          <w:rFonts w:ascii="Times New Roman" w:hAnsi="Times New Roman"/>
          <w:sz w:val="27"/>
          <w:szCs w:val="27"/>
        </w:rPr>
        <w:t xml:space="preserve"> </w:t>
      </w:r>
      <w:r w:rsidR="00902E8E" w:rsidRPr="0063790C">
        <w:rPr>
          <w:rFonts w:ascii="Times New Roman" w:hAnsi="Times New Roman"/>
          <w:sz w:val="27"/>
          <w:szCs w:val="27"/>
        </w:rPr>
        <w:t xml:space="preserve">финансовая организация обращается в Фонд с ходатайством о замене </w:t>
      </w:r>
      <w:r w:rsidRPr="0063790C">
        <w:rPr>
          <w:rFonts w:ascii="Times New Roman" w:hAnsi="Times New Roman"/>
          <w:sz w:val="27"/>
          <w:szCs w:val="27"/>
        </w:rPr>
        <w:t>должн</w:t>
      </w:r>
      <w:r w:rsidR="00902E8E" w:rsidRPr="0063790C">
        <w:rPr>
          <w:rFonts w:ascii="Times New Roman" w:hAnsi="Times New Roman"/>
          <w:sz w:val="27"/>
          <w:szCs w:val="27"/>
        </w:rPr>
        <w:t xml:space="preserve">ика в обеспеченном обязательстве на иное лицо. Фонд проверяет его на соответствие установленным требованиям к субъектам малого и среднего предпринимательства, его финансовое положение, в том числе возможность реструктуризации долгового обязательства. </w:t>
      </w:r>
    </w:p>
    <w:p w:rsidR="00D62F73" w:rsidRPr="0063790C" w:rsidRDefault="00D62F73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Вопросы, связанные с заменой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 xml:space="preserve">ика в обеспеченном обязательстве на иное лицо, </w:t>
      </w:r>
      <w:r w:rsidR="00902E8E" w:rsidRPr="0063790C">
        <w:rPr>
          <w:rFonts w:ascii="Times New Roman" w:hAnsi="Times New Roman"/>
          <w:sz w:val="27"/>
          <w:szCs w:val="27"/>
        </w:rPr>
        <w:t xml:space="preserve">экономическая </w:t>
      </w:r>
      <w:r w:rsidRPr="0063790C">
        <w:rPr>
          <w:rFonts w:ascii="Times New Roman" w:hAnsi="Times New Roman"/>
          <w:sz w:val="27"/>
          <w:szCs w:val="27"/>
        </w:rPr>
        <w:t>целесообразность, выносятся на рассмотрение Наблюдательного совета Фонда, по результатам которого принимается соответствующее решение</w:t>
      </w:r>
      <w:r w:rsidR="00F4598F" w:rsidRPr="0063790C">
        <w:rPr>
          <w:rFonts w:ascii="Times New Roman" w:hAnsi="Times New Roman"/>
          <w:sz w:val="27"/>
          <w:szCs w:val="27"/>
        </w:rPr>
        <w:t>.</w:t>
      </w:r>
    </w:p>
    <w:p w:rsidR="000B3BE0" w:rsidRPr="0063790C" w:rsidRDefault="00F81F2B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3.5</w:t>
      </w:r>
      <w:r w:rsidR="000B3BE0" w:rsidRPr="0063790C">
        <w:rPr>
          <w:rFonts w:ascii="Times New Roman" w:hAnsi="Times New Roman"/>
          <w:sz w:val="27"/>
          <w:szCs w:val="27"/>
        </w:rPr>
        <w:t>. Отступное</w:t>
      </w:r>
    </w:p>
    <w:p w:rsidR="000B3BE0" w:rsidRPr="0063790C" w:rsidRDefault="000B3BE0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Отступное – инструмент управления проблемным активом, в рамках которого обеспеченное обязательство прекращается путем </w:t>
      </w:r>
      <w:r w:rsidR="00F4598F" w:rsidRPr="0063790C">
        <w:rPr>
          <w:rFonts w:ascii="Times New Roman" w:hAnsi="Times New Roman"/>
          <w:sz w:val="27"/>
          <w:szCs w:val="27"/>
        </w:rPr>
        <w:t xml:space="preserve">передачи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 xml:space="preserve">иком имущества в счет погашения долга по обеспеченному обязательству полностью и (или) в части, обеспеченной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E52221" w:rsidRPr="0063790C">
        <w:rPr>
          <w:rFonts w:ascii="Times New Roman" w:hAnsi="Times New Roman"/>
          <w:sz w:val="27"/>
          <w:szCs w:val="27"/>
        </w:rPr>
        <w:t>ондом</w:t>
      </w:r>
      <w:r w:rsidRPr="0063790C">
        <w:rPr>
          <w:rFonts w:ascii="Times New Roman" w:hAnsi="Times New Roman"/>
          <w:sz w:val="27"/>
          <w:szCs w:val="27"/>
        </w:rPr>
        <w:t xml:space="preserve">, </w:t>
      </w:r>
      <w:r w:rsidR="00DF557D" w:rsidRPr="0063790C">
        <w:rPr>
          <w:rFonts w:ascii="Times New Roman" w:hAnsi="Times New Roman"/>
          <w:sz w:val="27"/>
          <w:szCs w:val="27"/>
        </w:rPr>
        <w:t xml:space="preserve">в пользу Фонда, </w:t>
      </w:r>
      <w:r w:rsidRPr="0063790C">
        <w:rPr>
          <w:rFonts w:ascii="Times New Roman" w:hAnsi="Times New Roman"/>
          <w:sz w:val="27"/>
          <w:szCs w:val="27"/>
        </w:rPr>
        <w:t xml:space="preserve">в том числе в целях принятия в отношении данного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>ика новых обязатель</w:t>
      </w:r>
      <w:proofErr w:type="gramStart"/>
      <w:r w:rsidRPr="0063790C">
        <w:rPr>
          <w:rFonts w:ascii="Times New Roman" w:hAnsi="Times New Roman"/>
          <w:sz w:val="27"/>
          <w:szCs w:val="27"/>
        </w:rPr>
        <w:t>ств кр</w:t>
      </w:r>
      <w:proofErr w:type="gramEnd"/>
      <w:r w:rsidRPr="0063790C">
        <w:rPr>
          <w:rFonts w:ascii="Times New Roman" w:hAnsi="Times New Roman"/>
          <w:sz w:val="27"/>
          <w:szCs w:val="27"/>
        </w:rPr>
        <w:t>едитного характера.</w:t>
      </w:r>
    </w:p>
    <w:p w:rsidR="00DF557D" w:rsidRPr="0063790C" w:rsidRDefault="00DF557D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0B3BE0" w:rsidRPr="0063790C" w:rsidRDefault="000B3BE0" w:rsidP="00EF22AD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Взыскание</w:t>
      </w:r>
    </w:p>
    <w:p w:rsidR="00594666" w:rsidRPr="0063790C" w:rsidRDefault="00594666" w:rsidP="00EF22AD">
      <w:pPr>
        <w:pStyle w:val="a3"/>
        <w:spacing w:after="0" w:line="240" w:lineRule="auto"/>
        <w:ind w:left="1070"/>
        <w:rPr>
          <w:rFonts w:ascii="Times New Roman" w:hAnsi="Times New Roman"/>
          <w:sz w:val="27"/>
          <w:szCs w:val="27"/>
        </w:rPr>
      </w:pPr>
    </w:p>
    <w:p w:rsidR="000B3BE0" w:rsidRPr="0063790C" w:rsidRDefault="002E5E2A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4</w:t>
      </w:r>
      <w:r w:rsidR="000B3BE0" w:rsidRPr="0063790C">
        <w:rPr>
          <w:rFonts w:ascii="Times New Roman" w:hAnsi="Times New Roman"/>
          <w:sz w:val="27"/>
          <w:szCs w:val="27"/>
        </w:rPr>
        <w:t xml:space="preserve">.1. Взыскание осуществляется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456AC" w:rsidRPr="0063790C">
        <w:rPr>
          <w:rFonts w:ascii="Times New Roman" w:hAnsi="Times New Roman"/>
          <w:sz w:val="27"/>
          <w:szCs w:val="27"/>
        </w:rPr>
        <w:t>ондом</w:t>
      </w:r>
      <w:r w:rsidR="000B3BE0" w:rsidRPr="0063790C">
        <w:rPr>
          <w:rFonts w:ascii="Times New Roman" w:hAnsi="Times New Roman"/>
          <w:sz w:val="27"/>
          <w:szCs w:val="27"/>
        </w:rPr>
        <w:t xml:space="preserve"> в отношении проблемных активов «черной» зоны, по которым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456AC" w:rsidRPr="0063790C">
        <w:rPr>
          <w:rFonts w:ascii="Times New Roman" w:hAnsi="Times New Roman"/>
          <w:sz w:val="27"/>
          <w:szCs w:val="27"/>
        </w:rPr>
        <w:t>ондом</w:t>
      </w:r>
      <w:r w:rsidR="00352BFC" w:rsidRPr="0063790C">
        <w:rPr>
          <w:rFonts w:ascii="Times New Roman" w:hAnsi="Times New Roman"/>
          <w:sz w:val="27"/>
          <w:szCs w:val="27"/>
        </w:rPr>
        <w:t xml:space="preserve"> осуществлена выплата. </w:t>
      </w:r>
      <w:r w:rsidR="000B3BE0" w:rsidRPr="0063790C">
        <w:rPr>
          <w:rFonts w:ascii="Times New Roman" w:hAnsi="Times New Roman"/>
          <w:sz w:val="27"/>
          <w:szCs w:val="27"/>
        </w:rPr>
        <w:t xml:space="preserve">В рамках деятельности по взысканию </w:t>
      </w:r>
      <w:r w:rsidR="00B12F98" w:rsidRPr="0063790C">
        <w:rPr>
          <w:rFonts w:ascii="Times New Roman" w:hAnsi="Times New Roman"/>
          <w:sz w:val="27"/>
          <w:szCs w:val="27"/>
        </w:rPr>
        <w:t>Ф</w:t>
      </w:r>
      <w:r w:rsidR="000456AC" w:rsidRPr="0063790C">
        <w:rPr>
          <w:rFonts w:ascii="Times New Roman" w:hAnsi="Times New Roman"/>
          <w:sz w:val="27"/>
          <w:szCs w:val="27"/>
        </w:rPr>
        <w:t xml:space="preserve">онд </w:t>
      </w:r>
      <w:r w:rsidR="000B3BE0" w:rsidRPr="0063790C">
        <w:rPr>
          <w:rFonts w:ascii="Times New Roman" w:hAnsi="Times New Roman"/>
          <w:sz w:val="27"/>
          <w:szCs w:val="27"/>
        </w:rPr>
        <w:t xml:space="preserve">использует: </w:t>
      </w:r>
      <w:proofErr w:type="spellStart"/>
      <w:r w:rsidR="000B3BE0" w:rsidRPr="0063790C">
        <w:rPr>
          <w:rFonts w:ascii="Times New Roman" w:hAnsi="Times New Roman"/>
          <w:sz w:val="27"/>
          <w:szCs w:val="27"/>
        </w:rPr>
        <w:t>претензионно</w:t>
      </w:r>
      <w:proofErr w:type="spellEnd"/>
      <w:r w:rsidR="000B3BE0" w:rsidRPr="0063790C">
        <w:rPr>
          <w:rFonts w:ascii="Times New Roman" w:hAnsi="Times New Roman"/>
          <w:sz w:val="27"/>
          <w:szCs w:val="27"/>
        </w:rPr>
        <w:t>-исковую работу.</w:t>
      </w:r>
    </w:p>
    <w:p w:rsidR="006F3371" w:rsidRPr="0063790C" w:rsidRDefault="00352BFC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4.2</w:t>
      </w:r>
      <w:r w:rsidR="002E5E2A" w:rsidRPr="0063790C">
        <w:rPr>
          <w:rFonts w:ascii="Times New Roman" w:hAnsi="Times New Roman"/>
          <w:sz w:val="27"/>
          <w:szCs w:val="27"/>
        </w:rPr>
        <w:t>. </w:t>
      </w:r>
      <w:r w:rsidR="00DF557D" w:rsidRPr="0063790C">
        <w:rPr>
          <w:rFonts w:ascii="Times New Roman" w:hAnsi="Times New Roman"/>
          <w:sz w:val="27"/>
          <w:szCs w:val="27"/>
        </w:rPr>
        <w:t xml:space="preserve"> </w:t>
      </w:r>
      <w:r w:rsidR="006F3371" w:rsidRPr="0063790C">
        <w:rPr>
          <w:rFonts w:ascii="Times New Roman" w:hAnsi="Times New Roman"/>
          <w:sz w:val="27"/>
          <w:szCs w:val="27"/>
        </w:rPr>
        <w:t>При наступлении дефолта финансовая организация направляет Фонду требование об осуществлении выплат по договору поручительства по форме и с приложением документов, указанных в договоре поручительства.</w:t>
      </w:r>
    </w:p>
    <w:p w:rsidR="006F3371" w:rsidRPr="0063790C" w:rsidRDefault="006F3371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Решение о выплате (отказе от выплаты) по поручительству (далее – исполнению обязательств) принимается директором Фонда.</w:t>
      </w:r>
    </w:p>
    <w:p w:rsidR="006F3371" w:rsidRPr="0063790C" w:rsidRDefault="006F3371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Срок рассмотрения требований финансовой организации и принятия решения об исполнении обязательств не должен превышать 15 (пятнадцать) дней со дня, следующего за днем получения Фондом требования финансовой организации со всеми приложенными к нему документами.</w:t>
      </w:r>
    </w:p>
    <w:p w:rsidR="00594666" w:rsidRPr="0063790C" w:rsidRDefault="00594666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Фонд вправе выдвигать против требования финансовой организации возражения, предусмотренные законодательством, в том числе возражения, о которых Фонду известно, но которые не были заявлены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>иком.</w:t>
      </w:r>
    </w:p>
    <w:p w:rsidR="00DB7713" w:rsidRPr="0063790C" w:rsidRDefault="00DB7713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Уведомление о принятом решении</w:t>
      </w:r>
      <w:r w:rsidR="00594666" w:rsidRPr="0063790C">
        <w:rPr>
          <w:rFonts w:ascii="Times New Roman" w:hAnsi="Times New Roman"/>
          <w:sz w:val="27"/>
          <w:szCs w:val="27"/>
        </w:rPr>
        <w:t>, в том числе возражение</w:t>
      </w:r>
      <w:r w:rsidRPr="0063790C">
        <w:rPr>
          <w:rFonts w:ascii="Times New Roman" w:hAnsi="Times New Roman"/>
          <w:sz w:val="27"/>
          <w:szCs w:val="27"/>
        </w:rPr>
        <w:t xml:space="preserve"> должно быть направлено финансовой организации не позднее, истечения срока, указанного в пункте 4.</w:t>
      </w:r>
      <w:r w:rsidR="002970A6" w:rsidRPr="0063790C">
        <w:rPr>
          <w:rFonts w:ascii="Times New Roman" w:hAnsi="Times New Roman"/>
          <w:sz w:val="27"/>
          <w:szCs w:val="27"/>
        </w:rPr>
        <w:t>4</w:t>
      </w:r>
      <w:r w:rsidR="00EF4A72" w:rsidRPr="0063790C">
        <w:rPr>
          <w:rFonts w:ascii="Times New Roman" w:hAnsi="Times New Roman"/>
          <w:sz w:val="27"/>
          <w:szCs w:val="27"/>
        </w:rPr>
        <w:t>.</w:t>
      </w:r>
      <w:r w:rsidRPr="0063790C">
        <w:rPr>
          <w:rFonts w:ascii="Times New Roman" w:hAnsi="Times New Roman"/>
          <w:sz w:val="27"/>
          <w:szCs w:val="27"/>
        </w:rPr>
        <w:t xml:space="preserve"> настоящего </w:t>
      </w:r>
      <w:r w:rsidR="00B33EF9" w:rsidRPr="0063790C">
        <w:rPr>
          <w:rFonts w:ascii="Times New Roman" w:hAnsi="Times New Roman"/>
          <w:sz w:val="27"/>
          <w:szCs w:val="27"/>
        </w:rPr>
        <w:t>Порядк</w:t>
      </w:r>
      <w:r w:rsidRPr="0063790C">
        <w:rPr>
          <w:rFonts w:ascii="Times New Roman" w:hAnsi="Times New Roman"/>
          <w:sz w:val="27"/>
          <w:szCs w:val="27"/>
        </w:rPr>
        <w:t xml:space="preserve">а. </w:t>
      </w:r>
    </w:p>
    <w:p w:rsidR="00594666" w:rsidRPr="0063790C" w:rsidRDefault="00594666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При отсутствии возражений Фонд в срок не позднее 30 (тридцати) календарных дней</w:t>
      </w:r>
      <w:r w:rsidR="00352BFC" w:rsidRPr="0063790C">
        <w:rPr>
          <w:rFonts w:ascii="Times New Roman" w:hAnsi="Times New Roman"/>
          <w:sz w:val="27"/>
          <w:szCs w:val="27"/>
        </w:rPr>
        <w:t>,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63790C">
        <w:rPr>
          <w:rFonts w:ascii="Times New Roman" w:hAnsi="Times New Roman"/>
          <w:sz w:val="27"/>
          <w:szCs w:val="27"/>
        </w:rPr>
        <w:t>с даты предъявления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требования финансовой организацией перечисляет денежные средства на указанные банковские счета. Обязательства Фонда считаются исполненными надлежащим образом с момента зачисления денежных средств на счет финансовой организации.</w:t>
      </w:r>
    </w:p>
    <w:p w:rsidR="006F3371" w:rsidRPr="0063790C" w:rsidRDefault="006F3371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Фонд, выдавший поручительство, при получении требования финансовой организации в течение 5 (пяти) рабочих дней с момента получения такого требования уведомляет об этом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>ика.</w:t>
      </w:r>
    </w:p>
    <w:p w:rsidR="006F3371" w:rsidRPr="0063790C" w:rsidRDefault="006F3371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Финансовая организация обязана предоставить </w:t>
      </w:r>
      <w:r w:rsidR="00CC5680" w:rsidRPr="0063790C">
        <w:rPr>
          <w:rFonts w:ascii="Times New Roman" w:hAnsi="Times New Roman"/>
          <w:sz w:val="27"/>
          <w:szCs w:val="27"/>
        </w:rPr>
        <w:t>Фонду</w:t>
      </w:r>
      <w:r w:rsidRPr="0063790C">
        <w:rPr>
          <w:rFonts w:ascii="Times New Roman" w:hAnsi="Times New Roman"/>
          <w:sz w:val="27"/>
          <w:szCs w:val="27"/>
        </w:rPr>
        <w:t>, исполнивше</w:t>
      </w:r>
      <w:r w:rsidR="00CD05DC" w:rsidRPr="0063790C">
        <w:rPr>
          <w:rFonts w:ascii="Times New Roman" w:hAnsi="Times New Roman"/>
          <w:sz w:val="27"/>
          <w:szCs w:val="27"/>
        </w:rPr>
        <w:t>му</w:t>
      </w:r>
      <w:r w:rsidRPr="0063790C">
        <w:rPr>
          <w:rFonts w:ascii="Times New Roman" w:hAnsi="Times New Roman"/>
          <w:sz w:val="27"/>
          <w:szCs w:val="27"/>
        </w:rPr>
        <w:t xml:space="preserve"> поручительство, документы, подтверждающие права кредитора, перешедшие к </w:t>
      </w:r>
      <w:r w:rsidR="00CC5680" w:rsidRPr="0063790C">
        <w:rPr>
          <w:rFonts w:ascii="Times New Roman" w:hAnsi="Times New Roman"/>
          <w:sz w:val="27"/>
          <w:szCs w:val="27"/>
        </w:rPr>
        <w:t>Фонду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6F3371" w:rsidRPr="0063790C" w:rsidRDefault="006F3371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Документы передаются </w:t>
      </w:r>
      <w:r w:rsidR="00CC5680" w:rsidRPr="0063790C">
        <w:rPr>
          <w:rFonts w:ascii="Times New Roman" w:hAnsi="Times New Roman"/>
          <w:sz w:val="27"/>
          <w:szCs w:val="27"/>
        </w:rPr>
        <w:t>Фонду</w:t>
      </w:r>
      <w:r w:rsidRPr="0063790C">
        <w:rPr>
          <w:rFonts w:ascii="Times New Roman" w:hAnsi="Times New Roman"/>
          <w:sz w:val="27"/>
          <w:szCs w:val="27"/>
        </w:rPr>
        <w:t xml:space="preserve"> в подлинниках, а в случае невозможности сделать это – в виде нотариально удостоверенных копий.</w:t>
      </w:r>
    </w:p>
    <w:p w:rsidR="006F3371" w:rsidRPr="0063790C" w:rsidRDefault="006F3371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Передача документов </w:t>
      </w:r>
      <w:r w:rsidR="00CC5680" w:rsidRPr="0063790C">
        <w:rPr>
          <w:rFonts w:ascii="Times New Roman" w:hAnsi="Times New Roman"/>
          <w:sz w:val="27"/>
          <w:szCs w:val="27"/>
        </w:rPr>
        <w:t>Фонду</w:t>
      </w:r>
      <w:r w:rsidRPr="0063790C">
        <w:rPr>
          <w:rFonts w:ascii="Times New Roman" w:hAnsi="Times New Roman"/>
          <w:sz w:val="27"/>
          <w:szCs w:val="27"/>
        </w:rPr>
        <w:t xml:space="preserve"> осуществляется в течение 5 (Пяти) рабочих дней с момента исполнения обязательств </w:t>
      </w:r>
      <w:r w:rsidR="00CC5680" w:rsidRPr="0063790C">
        <w:rPr>
          <w:rFonts w:ascii="Times New Roman" w:hAnsi="Times New Roman"/>
          <w:sz w:val="27"/>
          <w:szCs w:val="27"/>
        </w:rPr>
        <w:t>Фондом</w:t>
      </w:r>
      <w:r w:rsidRPr="0063790C">
        <w:rPr>
          <w:rFonts w:ascii="Times New Roman" w:hAnsi="Times New Roman"/>
          <w:sz w:val="27"/>
          <w:szCs w:val="27"/>
        </w:rPr>
        <w:t xml:space="preserve"> с составлением акта приема-передачи документов.</w:t>
      </w:r>
    </w:p>
    <w:p w:rsidR="006F3371" w:rsidRPr="0063790C" w:rsidRDefault="006F3371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В случае если к </w:t>
      </w:r>
      <w:r w:rsidR="00CD05DC" w:rsidRPr="0063790C">
        <w:rPr>
          <w:rFonts w:ascii="Times New Roman" w:hAnsi="Times New Roman"/>
          <w:sz w:val="27"/>
          <w:szCs w:val="27"/>
        </w:rPr>
        <w:t>Фонду</w:t>
      </w:r>
      <w:r w:rsidRPr="0063790C">
        <w:rPr>
          <w:rFonts w:ascii="Times New Roman" w:hAnsi="Times New Roman"/>
          <w:sz w:val="27"/>
          <w:szCs w:val="27"/>
        </w:rPr>
        <w:t xml:space="preserve"> перешли права кредитора по денежному обязательству,</w:t>
      </w:r>
      <w:r w:rsidR="001F157C" w:rsidRPr="0063790C">
        <w:rPr>
          <w:rFonts w:ascii="Times New Roman" w:hAnsi="Times New Roman"/>
          <w:sz w:val="27"/>
          <w:szCs w:val="27"/>
        </w:rPr>
        <w:t xml:space="preserve"> </w:t>
      </w:r>
      <w:r w:rsidRPr="0063790C">
        <w:rPr>
          <w:rFonts w:ascii="Times New Roman" w:hAnsi="Times New Roman"/>
          <w:sz w:val="27"/>
          <w:szCs w:val="27"/>
        </w:rPr>
        <w:t xml:space="preserve">обеспеченные залогом, и (или) </w:t>
      </w:r>
      <w:r w:rsidR="00CD05DC" w:rsidRPr="0063790C">
        <w:rPr>
          <w:rFonts w:ascii="Times New Roman" w:hAnsi="Times New Roman"/>
          <w:sz w:val="27"/>
          <w:szCs w:val="27"/>
        </w:rPr>
        <w:t>Фонд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Pr="0063790C">
        <w:rPr>
          <w:rFonts w:ascii="Times New Roman" w:hAnsi="Times New Roman"/>
          <w:sz w:val="27"/>
          <w:szCs w:val="27"/>
        </w:rPr>
        <w:br/>
        <w:t xml:space="preserve">имеет права залогодержателя в рамках последующего залога, перед обращением в суд </w:t>
      </w:r>
      <w:r w:rsidR="00CD05DC" w:rsidRPr="0063790C">
        <w:rPr>
          <w:rFonts w:ascii="Times New Roman" w:hAnsi="Times New Roman"/>
          <w:sz w:val="27"/>
          <w:szCs w:val="27"/>
        </w:rPr>
        <w:t>Фондом</w:t>
      </w:r>
      <w:r w:rsidRPr="0063790C">
        <w:rPr>
          <w:rFonts w:ascii="Times New Roman" w:hAnsi="Times New Roman"/>
          <w:sz w:val="27"/>
          <w:szCs w:val="27"/>
        </w:rPr>
        <w:t xml:space="preserve"> рассматривается вопрос о возможности внесудебного обращения взыскания на предмет залога.</w:t>
      </w:r>
    </w:p>
    <w:p w:rsidR="006F3371" w:rsidRPr="0063790C" w:rsidRDefault="006F3371" w:rsidP="00EF22AD">
      <w:pPr>
        <w:pStyle w:val="a3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3790C">
        <w:rPr>
          <w:rFonts w:ascii="Times New Roman" w:hAnsi="Times New Roman"/>
          <w:sz w:val="27"/>
          <w:szCs w:val="27"/>
        </w:rPr>
        <w:t xml:space="preserve">Оставление предмета залога за </w:t>
      </w:r>
      <w:r w:rsidR="00CD05DC" w:rsidRPr="0063790C">
        <w:rPr>
          <w:rFonts w:ascii="Times New Roman" w:hAnsi="Times New Roman"/>
          <w:sz w:val="27"/>
          <w:szCs w:val="27"/>
        </w:rPr>
        <w:t>Фондом</w:t>
      </w:r>
      <w:r w:rsidRPr="0063790C">
        <w:rPr>
          <w:rFonts w:ascii="Times New Roman" w:hAnsi="Times New Roman"/>
          <w:sz w:val="27"/>
          <w:szCs w:val="27"/>
        </w:rPr>
        <w:t xml:space="preserve"> осуществляется на основании решения </w:t>
      </w:r>
      <w:r w:rsidR="00DF557D" w:rsidRPr="0063790C">
        <w:rPr>
          <w:rFonts w:ascii="Times New Roman" w:hAnsi="Times New Roman"/>
          <w:sz w:val="27"/>
          <w:szCs w:val="27"/>
        </w:rPr>
        <w:t>Наблюдательного совета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="00B6154D" w:rsidRPr="0063790C">
        <w:rPr>
          <w:rFonts w:ascii="Times New Roman" w:hAnsi="Times New Roman"/>
          <w:sz w:val="27"/>
          <w:szCs w:val="27"/>
        </w:rPr>
        <w:t>Фонда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="00305DDB" w:rsidRPr="0063790C">
        <w:rPr>
          <w:rFonts w:ascii="Times New Roman" w:hAnsi="Times New Roman"/>
          <w:sz w:val="27"/>
          <w:szCs w:val="27"/>
        </w:rPr>
        <w:t>по цене указанной в договоре залога либо</w:t>
      </w:r>
      <w:r w:rsidRPr="0063790C">
        <w:rPr>
          <w:rFonts w:ascii="Times New Roman" w:hAnsi="Times New Roman"/>
          <w:sz w:val="27"/>
          <w:szCs w:val="27"/>
        </w:rPr>
        <w:t xml:space="preserve"> заключенного соглашения с залогодателем по цене не ниже рыночной стоимости предмета залога, определенной в соответствии с законодательством об оценочной деятельности не позднее</w:t>
      </w:r>
      <w:r w:rsidR="00B33EF9" w:rsidRPr="0063790C">
        <w:rPr>
          <w:rFonts w:ascii="Times New Roman" w:hAnsi="Times New Roman"/>
          <w:sz w:val="27"/>
          <w:szCs w:val="27"/>
        </w:rPr>
        <w:t>,</w:t>
      </w:r>
      <w:r w:rsidRPr="0063790C">
        <w:rPr>
          <w:rFonts w:ascii="Times New Roman" w:hAnsi="Times New Roman"/>
          <w:sz w:val="27"/>
          <w:szCs w:val="27"/>
        </w:rPr>
        <w:t xml:space="preserve"> чем за 6 (шесть) месяцев до момента заключения указанного соглашения.</w:t>
      </w:r>
      <w:proofErr w:type="gramEnd"/>
    </w:p>
    <w:p w:rsidR="00A23568" w:rsidRPr="0063790C" w:rsidRDefault="00305DDB" w:rsidP="00EF22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Фондом</w:t>
      </w:r>
      <w:r w:rsidR="006F3371" w:rsidRPr="0063790C">
        <w:rPr>
          <w:rFonts w:ascii="Times New Roman" w:hAnsi="Times New Roman"/>
          <w:sz w:val="27"/>
          <w:szCs w:val="27"/>
        </w:rPr>
        <w:t xml:space="preserve"> для подтверждения рыночной стоимости предмета залога и соответствия отчета об оценке </w:t>
      </w:r>
      <w:proofErr w:type="gramStart"/>
      <w:r w:rsidR="006F3371" w:rsidRPr="0063790C">
        <w:rPr>
          <w:rFonts w:ascii="Times New Roman" w:hAnsi="Times New Roman"/>
          <w:sz w:val="27"/>
          <w:szCs w:val="27"/>
        </w:rPr>
        <w:t>законодательству</w:t>
      </w:r>
      <w:proofErr w:type="gramEnd"/>
      <w:r w:rsidR="006F3371" w:rsidRPr="0063790C">
        <w:rPr>
          <w:rFonts w:ascii="Times New Roman" w:hAnsi="Times New Roman"/>
          <w:sz w:val="27"/>
          <w:szCs w:val="27"/>
        </w:rPr>
        <w:t xml:space="preserve"> об оценочной деятельности </w:t>
      </w:r>
      <w:r w:rsidR="006F3371" w:rsidRPr="0063790C">
        <w:rPr>
          <w:rFonts w:ascii="Times New Roman" w:hAnsi="Times New Roman"/>
          <w:sz w:val="27"/>
          <w:szCs w:val="27"/>
        </w:rPr>
        <w:lastRenderedPageBreak/>
        <w:t>может заказываться экспертиза указанного отчета, в том числе отчета, ранее прошедшего экспертизу по заказу залогодателя.</w:t>
      </w:r>
    </w:p>
    <w:p w:rsidR="00397807" w:rsidRPr="0063790C" w:rsidRDefault="00DF557D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4.12</w:t>
      </w:r>
      <w:r w:rsidR="008C1EF5" w:rsidRPr="0063790C">
        <w:rPr>
          <w:rFonts w:ascii="Times New Roman" w:hAnsi="Times New Roman"/>
          <w:sz w:val="27"/>
          <w:szCs w:val="27"/>
        </w:rPr>
        <w:t>. </w:t>
      </w:r>
      <w:proofErr w:type="spellStart"/>
      <w:r w:rsidR="008C1EF5" w:rsidRPr="0063790C">
        <w:rPr>
          <w:rFonts w:ascii="Times New Roman" w:hAnsi="Times New Roman"/>
          <w:sz w:val="27"/>
          <w:szCs w:val="27"/>
        </w:rPr>
        <w:t>Претензионно</w:t>
      </w:r>
      <w:proofErr w:type="spellEnd"/>
      <w:r w:rsidR="008C1EF5" w:rsidRPr="0063790C">
        <w:rPr>
          <w:rFonts w:ascii="Times New Roman" w:hAnsi="Times New Roman"/>
          <w:sz w:val="27"/>
          <w:szCs w:val="27"/>
        </w:rPr>
        <w:t xml:space="preserve">-исковая </w:t>
      </w:r>
      <w:r w:rsidR="00397807" w:rsidRPr="0063790C">
        <w:rPr>
          <w:rFonts w:ascii="Times New Roman" w:hAnsi="Times New Roman"/>
          <w:sz w:val="27"/>
          <w:szCs w:val="27"/>
        </w:rPr>
        <w:t xml:space="preserve">работа предполагает проведение Фондом самостоятельных процедур взыскания проблемного актива, путем подачи исковых заявлений в суд. </w:t>
      </w:r>
    </w:p>
    <w:p w:rsidR="00710315" w:rsidRPr="0063790C" w:rsidRDefault="00DF557D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4.13</w:t>
      </w:r>
      <w:r w:rsidR="00397807" w:rsidRPr="0063790C">
        <w:rPr>
          <w:rFonts w:ascii="Times New Roman" w:hAnsi="Times New Roman"/>
          <w:sz w:val="27"/>
          <w:szCs w:val="27"/>
        </w:rPr>
        <w:t xml:space="preserve">. </w:t>
      </w:r>
      <w:r w:rsidR="00710315" w:rsidRPr="0063790C">
        <w:rPr>
          <w:rFonts w:ascii="Times New Roman" w:hAnsi="Times New Roman"/>
          <w:sz w:val="27"/>
          <w:szCs w:val="27"/>
        </w:rPr>
        <w:t>Полученные исполнительные листы направляются в соответствующее подразделение службы судебных приставов для принудительно исполнения.</w:t>
      </w:r>
    </w:p>
    <w:p w:rsidR="00397807" w:rsidRPr="0063790C" w:rsidRDefault="00DF557D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4.14</w:t>
      </w:r>
      <w:r w:rsidR="00710315" w:rsidRPr="0063790C">
        <w:rPr>
          <w:rFonts w:ascii="Times New Roman" w:hAnsi="Times New Roman"/>
          <w:sz w:val="27"/>
          <w:szCs w:val="27"/>
        </w:rPr>
        <w:t>. Исполнительные листы могут не передав</w:t>
      </w:r>
      <w:r w:rsidR="001F157C" w:rsidRPr="0063790C">
        <w:rPr>
          <w:rFonts w:ascii="Times New Roman" w:hAnsi="Times New Roman"/>
          <w:sz w:val="27"/>
          <w:szCs w:val="27"/>
        </w:rPr>
        <w:t>аться для принудительного исполн</w:t>
      </w:r>
      <w:r w:rsidR="00710315" w:rsidRPr="0063790C">
        <w:rPr>
          <w:rFonts w:ascii="Times New Roman" w:hAnsi="Times New Roman"/>
          <w:sz w:val="27"/>
          <w:szCs w:val="27"/>
        </w:rPr>
        <w:t>ения</w:t>
      </w:r>
      <w:r w:rsidR="00660E11" w:rsidRPr="0063790C">
        <w:rPr>
          <w:rFonts w:ascii="Times New Roman" w:hAnsi="Times New Roman"/>
          <w:sz w:val="27"/>
          <w:szCs w:val="27"/>
        </w:rPr>
        <w:t>,</w:t>
      </w:r>
      <w:r w:rsidR="00710315" w:rsidRPr="0063790C">
        <w:rPr>
          <w:rFonts w:ascii="Times New Roman" w:hAnsi="Times New Roman"/>
          <w:sz w:val="27"/>
          <w:szCs w:val="27"/>
        </w:rPr>
        <w:t xml:space="preserve"> в случае </w:t>
      </w:r>
      <w:r w:rsidR="00660E11" w:rsidRPr="0063790C">
        <w:rPr>
          <w:rFonts w:ascii="Times New Roman" w:hAnsi="Times New Roman"/>
          <w:sz w:val="27"/>
          <w:szCs w:val="27"/>
        </w:rPr>
        <w:t>оплаты должником суммы задолженности в добровольном порядке, путем заключения Фондом с должником соглашения о погашении суммы задолженности в рассрочку или о переводе долга на другое лицо.</w:t>
      </w:r>
      <w:r w:rsidR="00710315" w:rsidRPr="0063790C">
        <w:rPr>
          <w:rFonts w:ascii="Times New Roman" w:hAnsi="Times New Roman"/>
          <w:sz w:val="27"/>
          <w:szCs w:val="27"/>
        </w:rPr>
        <w:t xml:space="preserve"> </w:t>
      </w:r>
    </w:p>
    <w:p w:rsidR="00A904D4" w:rsidRPr="0063790C" w:rsidRDefault="00DF557D" w:rsidP="00EF22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4.15</w:t>
      </w:r>
      <w:r w:rsidR="00397807" w:rsidRPr="0063790C">
        <w:rPr>
          <w:rFonts w:ascii="Times New Roman" w:hAnsi="Times New Roman"/>
          <w:sz w:val="27"/>
          <w:szCs w:val="27"/>
        </w:rPr>
        <w:t xml:space="preserve">. Фонд осуществляет взаимодействие со службой судебных приставов и ведет сбор информации о ходе исполнительных </w:t>
      </w:r>
      <w:r w:rsidR="00A23568" w:rsidRPr="0063790C">
        <w:rPr>
          <w:rFonts w:ascii="Times New Roman" w:hAnsi="Times New Roman"/>
          <w:sz w:val="27"/>
          <w:szCs w:val="27"/>
        </w:rPr>
        <w:t>действий.</w:t>
      </w:r>
    </w:p>
    <w:p w:rsidR="006F3371" w:rsidRPr="0063790C" w:rsidRDefault="00DF557D" w:rsidP="00EF22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4.16. </w:t>
      </w:r>
      <w:r w:rsidR="006F3371" w:rsidRPr="0063790C">
        <w:rPr>
          <w:rFonts w:ascii="Times New Roman" w:hAnsi="Times New Roman"/>
          <w:sz w:val="27"/>
          <w:szCs w:val="27"/>
        </w:rPr>
        <w:t>В случае выявления установленных Фед</w:t>
      </w:r>
      <w:r w:rsidRPr="0063790C">
        <w:rPr>
          <w:rFonts w:ascii="Times New Roman" w:hAnsi="Times New Roman"/>
          <w:sz w:val="27"/>
          <w:szCs w:val="27"/>
        </w:rPr>
        <w:t xml:space="preserve">еральным законом от 26.10.2002 </w:t>
      </w:r>
      <w:r w:rsidR="006F3371" w:rsidRPr="0063790C">
        <w:rPr>
          <w:rFonts w:ascii="Times New Roman" w:hAnsi="Times New Roman"/>
          <w:sz w:val="27"/>
          <w:szCs w:val="27"/>
        </w:rPr>
        <w:t xml:space="preserve">№ 127-ФЗ «О несостоятельности (банкротстве)» признаков неплатежеспособности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="006F3371" w:rsidRPr="0063790C">
        <w:rPr>
          <w:rFonts w:ascii="Times New Roman" w:hAnsi="Times New Roman"/>
          <w:sz w:val="27"/>
          <w:szCs w:val="27"/>
        </w:rPr>
        <w:t xml:space="preserve">ика, </w:t>
      </w:r>
      <w:r w:rsidR="00A23568" w:rsidRPr="0063790C">
        <w:rPr>
          <w:rFonts w:ascii="Times New Roman" w:hAnsi="Times New Roman"/>
          <w:sz w:val="27"/>
          <w:szCs w:val="27"/>
        </w:rPr>
        <w:t>Фонд</w:t>
      </w:r>
      <w:r w:rsidR="006F3371" w:rsidRPr="0063790C">
        <w:rPr>
          <w:rFonts w:ascii="Times New Roman" w:hAnsi="Times New Roman"/>
          <w:sz w:val="27"/>
          <w:szCs w:val="27"/>
        </w:rPr>
        <w:t>, требования которо</w:t>
      </w:r>
      <w:r w:rsidR="00A23568" w:rsidRPr="0063790C">
        <w:rPr>
          <w:rFonts w:ascii="Times New Roman" w:hAnsi="Times New Roman"/>
          <w:sz w:val="27"/>
          <w:szCs w:val="27"/>
        </w:rPr>
        <w:t>го</w:t>
      </w:r>
      <w:r w:rsidR="006F3371" w:rsidRPr="0063790C">
        <w:rPr>
          <w:rFonts w:ascii="Times New Roman" w:hAnsi="Times New Roman"/>
          <w:sz w:val="27"/>
          <w:szCs w:val="27"/>
        </w:rPr>
        <w:t>, подт</w:t>
      </w:r>
      <w:r w:rsidR="00A23568" w:rsidRPr="0063790C">
        <w:rPr>
          <w:rFonts w:ascii="Times New Roman" w:hAnsi="Times New Roman"/>
          <w:sz w:val="27"/>
          <w:szCs w:val="27"/>
        </w:rPr>
        <w:t xml:space="preserve">верждены вступившем в законную </w:t>
      </w:r>
      <w:r w:rsidR="006F3371" w:rsidRPr="0063790C">
        <w:rPr>
          <w:rFonts w:ascii="Times New Roman" w:hAnsi="Times New Roman"/>
          <w:sz w:val="27"/>
          <w:szCs w:val="27"/>
        </w:rPr>
        <w:t xml:space="preserve">силу решением суда, вправе инициировать подачу заявления о признании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="006F3371" w:rsidRPr="0063790C">
        <w:rPr>
          <w:rFonts w:ascii="Times New Roman" w:hAnsi="Times New Roman"/>
          <w:sz w:val="27"/>
          <w:szCs w:val="27"/>
        </w:rPr>
        <w:t xml:space="preserve">ика несостоятельным (банкротом). </w:t>
      </w:r>
    </w:p>
    <w:p w:rsidR="00DF557D" w:rsidRPr="0063790C" w:rsidRDefault="00DF557D" w:rsidP="00EF22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4.17. Процедура несостоятельности (банкротства) может быть прекращена на любой стадии рассмотрения арбитражным судом дела о банкротстве в связи с заключением мирового соглашения, предметом которого является предоставление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>ику отсрочки и (или) рассрочки удовлетворения (погашения) требований Фонда, об уступке прав требования Фонда третьему лицу.</w:t>
      </w:r>
    </w:p>
    <w:p w:rsidR="006F3371" w:rsidRPr="0063790C" w:rsidRDefault="00DF557D" w:rsidP="00EF22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4.18. </w:t>
      </w:r>
      <w:r w:rsidR="006F3371" w:rsidRPr="0063790C">
        <w:rPr>
          <w:rFonts w:ascii="Times New Roman" w:hAnsi="Times New Roman"/>
          <w:sz w:val="27"/>
          <w:szCs w:val="27"/>
        </w:rPr>
        <w:t xml:space="preserve">В случае введения в отношении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="006F3371" w:rsidRPr="0063790C">
        <w:rPr>
          <w:rFonts w:ascii="Times New Roman" w:hAnsi="Times New Roman"/>
          <w:sz w:val="27"/>
          <w:szCs w:val="27"/>
        </w:rPr>
        <w:t xml:space="preserve">ика </w:t>
      </w:r>
      <w:r w:rsidRPr="0063790C">
        <w:rPr>
          <w:rFonts w:ascii="Times New Roman" w:hAnsi="Times New Roman"/>
          <w:sz w:val="27"/>
          <w:szCs w:val="27"/>
        </w:rPr>
        <w:t>процедуры банкротства</w:t>
      </w:r>
      <w:r w:rsidR="006F3371" w:rsidRPr="0063790C">
        <w:rPr>
          <w:rFonts w:ascii="Times New Roman" w:hAnsi="Times New Roman"/>
          <w:sz w:val="27"/>
          <w:szCs w:val="27"/>
        </w:rPr>
        <w:t xml:space="preserve"> по инициативе третьих лиц, </w:t>
      </w:r>
      <w:r w:rsidR="00B33EF9" w:rsidRPr="0063790C">
        <w:rPr>
          <w:rFonts w:ascii="Times New Roman" w:hAnsi="Times New Roman"/>
          <w:sz w:val="27"/>
          <w:szCs w:val="27"/>
        </w:rPr>
        <w:t>Фонд</w:t>
      </w:r>
      <w:r w:rsidR="006F3371" w:rsidRPr="0063790C">
        <w:rPr>
          <w:rFonts w:ascii="Times New Roman" w:hAnsi="Times New Roman"/>
          <w:sz w:val="27"/>
          <w:szCs w:val="27"/>
        </w:rPr>
        <w:t>, ранее исполнив</w:t>
      </w:r>
      <w:r w:rsidR="00B33EF9" w:rsidRPr="0063790C">
        <w:rPr>
          <w:rFonts w:ascii="Times New Roman" w:hAnsi="Times New Roman"/>
          <w:sz w:val="27"/>
          <w:szCs w:val="27"/>
        </w:rPr>
        <w:t>ший</w:t>
      </w:r>
      <w:r w:rsidR="006F3371" w:rsidRPr="0063790C">
        <w:rPr>
          <w:rFonts w:ascii="Times New Roman" w:hAnsi="Times New Roman"/>
          <w:sz w:val="27"/>
          <w:szCs w:val="27"/>
        </w:rPr>
        <w:t xml:space="preserve"> обязательства, заявляет свои требования </w:t>
      </w:r>
      <w:r w:rsidR="00B33EF9" w:rsidRPr="0063790C">
        <w:rPr>
          <w:rFonts w:ascii="Times New Roman" w:hAnsi="Times New Roman"/>
          <w:sz w:val="27"/>
          <w:szCs w:val="27"/>
        </w:rPr>
        <w:t>в реестр требований кредиторов.</w:t>
      </w:r>
    </w:p>
    <w:p w:rsidR="00A904D4" w:rsidRPr="0063790C" w:rsidRDefault="00A904D4" w:rsidP="00EF22AD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63790C">
        <w:rPr>
          <w:rFonts w:ascii="Times New Roman" w:hAnsi="Times New Roman"/>
          <w:sz w:val="27"/>
          <w:szCs w:val="27"/>
        </w:rPr>
        <w:t>,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если имущество не реализовано в ходе исполнительного производства или в процедуре банкротства, Фонд имеет право оставить данное имущество за собой</w:t>
      </w:r>
      <w:r w:rsidR="00DF557D" w:rsidRPr="0063790C">
        <w:rPr>
          <w:rFonts w:ascii="Times New Roman" w:hAnsi="Times New Roman"/>
          <w:sz w:val="27"/>
          <w:szCs w:val="27"/>
        </w:rPr>
        <w:t xml:space="preserve"> в счет погашения задолженности по решению Наблюдательного совета Фонда.</w:t>
      </w:r>
    </w:p>
    <w:p w:rsidR="006F3371" w:rsidRPr="0063790C" w:rsidRDefault="006F3371" w:rsidP="00EF22AD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Безнадежными долгами </w:t>
      </w:r>
      <w:r w:rsidR="00B33EF9" w:rsidRPr="0063790C">
        <w:rPr>
          <w:rFonts w:ascii="Times New Roman" w:hAnsi="Times New Roman"/>
          <w:sz w:val="27"/>
          <w:szCs w:val="27"/>
        </w:rPr>
        <w:t>Фонда</w:t>
      </w:r>
      <w:r w:rsidRPr="0063790C">
        <w:rPr>
          <w:rFonts w:ascii="Times New Roman" w:hAnsi="Times New Roman"/>
          <w:sz w:val="27"/>
          <w:szCs w:val="27"/>
        </w:rPr>
        <w:t xml:space="preserve"> (долгами, нереальными </w:t>
      </w:r>
      <w:proofErr w:type="gramStart"/>
      <w:r w:rsidRPr="0063790C">
        <w:rPr>
          <w:rFonts w:ascii="Times New Roman" w:hAnsi="Times New Roman"/>
          <w:sz w:val="27"/>
          <w:szCs w:val="27"/>
        </w:rPr>
        <w:t>ко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взысканию) признаются долги перед </w:t>
      </w:r>
      <w:r w:rsidR="00B33EF9" w:rsidRPr="0063790C">
        <w:rPr>
          <w:rFonts w:ascii="Times New Roman" w:hAnsi="Times New Roman"/>
          <w:sz w:val="27"/>
          <w:szCs w:val="27"/>
        </w:rPr>
        <w:t>Фондом</w:t>
      </w:r>
      <w:r w:rsidRPr="0063790C">
        <w:rPr>
          <w:rFonts w:ascii="Times New Roman" w:hAnsi="Times New Roman"/>
          <w:sz w:val="27"/>
          <w:szCs w:val="27"/>
        </w:rPr>
        <w:t>:</w:t>
      </w:r>
    </w:p>
    <w:p w:rsidR="006F3371" w:rsidRPr="0063790C" w:rsidRDefault="006F3371" w:rsidP="00EF22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-</w:t>
      </w:r>
      <w:r w:rsidRPr="0063790C">
        <w:rPr>
          <w:rFonts w:ascii="Times New Roman" w:hAnsi="Times New Roman"/>
          <w:sz w:val="27"/>
          <w:szCs w:val="27"/>
        </w:rPr>
        <w:tab/>
        <w:t xml:space="preserve">по </w:t>
      </w:r>
      <w:proofErr w:type="gramStart"/>
      <w:r w:rsidRPr="0063790C">
        <w:rPr>
          <w:rFonts w:ascii="Times New Roman" w:hAnsi="Times New Roman"/>
          <w:sz w:val="27"/>
          <w:szCs w:val="27"/>
        </w:rPr>
        <w:t>которым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истек срок исковой давности;</w:t>
      </w:r>
    </w:p>
    <w:p w:rsidR="006F3371" w:rsidRPr="0063790C" w:rsidRDefault="006F3371" w:rsidP="00EF22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-</w:t>
      </w:r>
      <w:r w:rsidRPr="0063790C">
        <w:rPr>
          <w:rFonts w:ascii="Times New Roman" w:hAnsi="Times New Roman"/>
          <w:sz w:val="27"/>
          <w:szCs w:val="27"/>
        </w:rPr>
        <w:tab/>
        <w:t>по которым в соответствии с гражданским законодательством РФ, обязательство прекращено вследствие невозможности его исполнения, на основании акта государственного органа;</w:t>
      </w:r>
    </w:p>
    <w:p w:rsidR="006F3371" w:rsidRPr="0063790C" w:rsidRDefault="006F3371" w:rsidP="00EF22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-</w:t>
      </w:r>
      <w:r w:rsidRPr="0063790C">
        <w:rPr>
          <w:rFonts w:ascii="Times New Roman" w:hAnsi="Times New Roman"/>
          <w:sz w:val="27"/>
          <w:szCs w:val="27"/>
        </w:rPr>
        <w:tab/>
        <w:t>по которым в соответствии с гражданским законодательством РФ, обязательство прекращено вследствие ликвидации организации;</w:t>
      </w:r>
    </w:p>
    <w:p w:rsidR="006F3371" w:rsidRPr="0063790C" w:rsidRDefault="006F3371" w:rsidP="00EF22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>-</w:t>
      </w:r>
      <w:r w:rsidRPr="0063790C">
        <w:rPr>
          <w:rFonts w:ascii="Times New Roman" w:hAnsi="Times New Roman"/>
          <w:sz w:val="27"/>
          <w:szCs w:val="27"/>
        </w:rPr>
        <w:tab/>
        <w:t xml:space="preserve">невозможность </w:t>
      </w:r>
      <w:proofErr w:type="gramStart"/>
      <w:r w:rsidRPr="0063790C">
        <w:rPr>
          <w:rFonts w:ascii="Times New Roman" w:hAnsi="Times New Roman"/>
          <w:sz w:val="27"/>
          <w:szCs w:val="27"/>
        </w:rPr>
        <w:t>взыскания</w:t>
      </w:r>
      <w:proofErr w:type="gramEnd"/>
      <w:r w:rsidRPr="0063790C">
        <w:rPr>
          <w:rFonts w:ascii="Times New Roman" w:hAnsi="Times New Roman"/>
          <w:sz w:val="27"/>
          <w:szCs w:val="27"/>
        </w:rPr>
        <w:t xml:space="preserve"> которых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законом от 2 октября 2007 года N 229-ФЗ «Об исполнительном производстве», в случае возврата взыскателю (</w:t>
      </w:r>
      <w:r w:rsidR="00B33EF9" w:rsidRPr="0063790C">
        <w:rPr>
          <w:rFonts w:ascii="Times New Roman" w:hAnsi="Times New Roman"/>
          <w:sz w:val="27"/>
          <w:szCs w:val="27"/>
        </w:rPr>
        <w:t>Фонду</w:t>
      </w:r>
      <w:r w:rsidRPr="0063790C">
        <w:rPr>
          <w:rFonts w:ascii="Times New Roman" w:hAnsi="Times New Roman"/>
          <w:sz w:val="27"/>
          <w:szCs w:val="27"/>
        </w:rPr>
        <w:t xml:space="preserve">) исполнительного документа по следующим основаниям: </w:t>
      </w:r>
    </w:p>
    <w:p w:rsidR="006F3371" w:rsidRPr="0063790C" w:rsidRDefault="00EF4A72" w:rsidP="00EF22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а) </w:t>
      </w:r>
      <w:r w:rsidR="006F3371" w:rsidRPr="0063790C">
        <w:rPr>
          <w:rFonts w:ascii="Times New Roman" w:hAnsi="Times New Roman"/>
          <w:sz w:val="27"/>
          <w:szCs w:val="27"/>
        </w:rPr>
        <w:t>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6F3371" w:rsidRPr="0063790C" w:rsidRDefault="00EF4A72" w:rsidP="00EF22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lastRenderedPageBreak/>
        <w:t xml:space="preserve">б) </w:t>
      </w:r>
      <w:r w:rsidR="006F3371" w:rsidRPr="0063790C">
        <w:rPr>
          <w:rFonts w:ascii="Times New Roman" w:hAnsi="Times New Roman"/>
          <w:sz w:val="27"/>
          <w:szCs w:val="27"/>
        </w:rPr>
        <w:t>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6F3371" w:rsidRPr="0063790C" w:rsidRDefault="006F3371" w:rsidP="00EF22AD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Решение о списании безнадежного долга принимается </w:t>
      </w:r>
      <w:r w:rsidR="00B33EF9" w:rsidRPr="0063790C">
        <w:rPr>
          <w:rFonts w:ascii="Times New Roman" w:hAnsi="Times New Roman"/>
          <w:sz w:val="27"/>
          <w:szCs w:val="27"/>
        </w:rPr>
        <w:t>Наблюдательным советом</w:t>
      </w:r>
      <w:r w:rsidRPr="0063790C">
        <w:rPr>
          <w:rFonts w:ascii="Times New Roman" w:hAnsi="Times New Roman"/>
          <w:sz w:val="27"/>
          <w:szCs w:val="27"/>
        </w:rPr>
        <w:t xml:space="preserve"> </w:t>
      </w:r>
      <w:r w:rsidR="00B33EF9" w:rsidRPr="0063790C">
        <w:rPr>
          <w:rFonts w:ascii="Times New Roman" w:hAnsi="Times New Roman"/>
          <w:sz w:val="27"/>
          <w:szCs w:val="27"/>
        </w:rPr>
        <w:t xml:space="preserve">Фонда </w:t>
      </w:r>
      <w:r w:rsidRPr="0063790C">
        <w:rPr>
          <w:rFonts w:ascii="Times New Roman" w:hAnsi="Times New Roman"/>
          <w:sz w:val="27"/>
          <w:szCs w:val="27"/>
        </w:rPr>
        <w:t>на основании документов, подтверждающих обст</w:t>
      </w:r>
      <w:r w:rsidR="00B33EF9" w:rsidRPr="0063790C">
        <w:rPr>
          <w:rFonts w:ascii="Times New Roman" w:hAnsi="Times New Roman"/>
          <w:sz w:val="27"/>
          <w:szCs w:val="27"/>
        </w:rPr>
        <w:t>оятельства, указанные в пункте 4.2</w:t>
      </w:r>
      <w:r w:rsidR="00EF4A72" w:rsidRPr="0063790C">
        <w:rPr>
          <w:rFonts w:ascii="Times New Roman" w:hAnsi="Times New Roman"/>
          <w:sz w:val="27"/>
          <w:szCs w:val="27"/>
        </w:rPr>
        <w:t>0</w:t>
      </w:r>
      <w:r w:rsidR="00B33EF9" w:rsidRPr="0063790C">
        <w:rPr>
          <w:rFonts w:ascii="Times New Roman" w:hAnsi="Times New Roman"/>
          <w:sz w:val="27"/>
          <w:szCs w:val="27"/>
        </w:rPr>
        <w:t>.</w:t>
      </w:r>
      <w:r w:rsidRPr="0063790C">
        <w:rPr>
          <w:rFonts w:ascii="Times New Roman" w:hAnsi="Times New Roman"/>
          <w:sz w:val="27"/>
          <w:szCs w:val="27"/>
        </w:rPr>
        <w:t xml:space="preserve"> настоящего </w:t>
      </w:r>
      <w:r w:rsidR="00B33EF9" w:rsidRPr="0063790C">
        <w:rPr>
          <w:rFonts w:ascii="Times New Roman" w:hAnsi="Times New Roman"/>
          <w:sz w:val="27"/>
          <w:szCs w:val="27"/>
        </w:rPr>
        <w:t>Порядка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6F3371" w:rsidRPr="0063790C" w:rsidRDefault="006F3371" w:rsidP="00EF22AD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Списание безнадежного долга производится за счет резерва по сомнительным долгам, сформированного по соответствующей задолженности </w:t>
      </w:r>
      <w:r w:rsidR="001F157C" w:rsidRPr="0063790C">
        <w:rPr>
          <w:rFonts w:ascii="Times New Roman" w:hAnsi="Times New Roman"/>
          <w:sz w:val="27"/>
          <w:szCs w:val="27"/>
        </w:rPr>
        <w:t>Должн</w:t>
      </w:r>
      <w:r w:rsidRPr="0063790C">
        <w:rPr>
          <w:rFonts w:ascii="Times New Roman" w:hAnsi="Times New Roman"/>
          <w:sz w:val="27"/>
          <w:szCs w:val="27"/>
        </w:rPr>
        <w:t>ика.</w:t>
      </w:r>
    </w:p>
    <w:p w:rsidR="006F3371" w:rsidRPr="0063790C" w:rsidRDefault="006F3371" w:rsidP="00EF22AD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790C">
        <w:rPr>
          <w:rFonts w:ascii="Times New Roman" w:hAnsi="Times New Roman"/>
          <w:sz w:val="27"/>
          <w:szCs w:val="27"/>
        </w:rPr>
        <w:t xml:space="preserve">Порядок формирования резервов по сомнительным долгам определяется </w:t>
      </w:r>
      <w:r w:rsidR="00B33EF9" w:rsidRPr="0063790C">
        <w:rPr>
          <w:rFonts w:ascii="Times New Roman" w:hAnsi="Times New Roman"/>
          <w:sz w:val="27"/>
          <w:szCs w:val="27"/>
        </w:rPr>
        <w:t>Регламентом</w:t>
      </w:r>
      <w:r w:rsidR="00A904D4" w:rsidRPr="0063790C">
        <w:rPr>
          <w:rFonts w:ascii="Times New Roman" w:hAnsi="Times New Roman"/>
          <w:sz w:val="27"/>
          <w:szCs w:val="27"/>
        </w:rPr>
        <w:t>,</w:t>
      </w:r>
      <w:r w:rsidR="00B33EF9" w:rsidRPr="0063790C">
        <w:rPr>
          <w:rFonts w:ascii="Times New Roman" w:hAnsi="Times New Roman"/>
          <w:sz w:val="27"/>
          <w:szCs w:val="27"/>
        </w:rPr>
        <w:t xml:space="preserve"> утвержд</w:t>
      </w:r>
      <w:r w:rsidR="00DF557D" w:rsidRPr="0063790C">
        <w:rPr>
          <w:rFonts w:ascii="Times New Roman" w:hAnsi="Times New Roman"/>
          <w:sz w:val="27"/>
          <w:szCs w:val="27"/>
        </w:rPr>
        <w:t>аемы</w:t>
      </w:r>
      <w:r w:rsidR="00B33EF9" w:rsidRPr="0063790C">
        <w:rPr>
          <w:rFonts w:ascii="Times New Roman" w:hAnsi="Times New Roman"/>
          <w:sz w:val="27"/>
          <w:szCs w:val="27"/>
        </w:rPr>
        <w:t>м</w:t>
      </w:r>
      <w:r w:rsidR="00A904D4" w:rsidRPr="0063790C">
        <w:rPr>
          <w:rFonts w:ascii="Times New Roman" w:hAnsi="Times New Roman"/>
          <w:sz w:val="27"/>
          <w:szCs w:val="27"/>
        </w:rPr>
        <w:t xml:space="preserve"> Наблюдательным советом</w:t>
      </w:r>
      <w:r w:rsidRPr="0063790C">
        <w:rPr>
          <w:rFonts w:ascii="Times New Roman" w:hAnsi="Times New Roman"/>
          <w:sz w:val="27"/>
          <w:szCs w:val="27"/>
        </w:rPr>
        <w:t>.</w:t>
      </w:r>
    </w:p>
    <w:p w:rsidR="006F3371" w:rsidRPr="0063790C" w:rsidRDefault="006F3371" w:rsidP="00EF22AD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F3371" w:rsidRPr="0063790C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63790C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63790C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63790C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EF22AD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EF22AD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EF22AD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EF22AD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EF22AD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EF22AD" w:rsidRPr="00EF22AD" w:rsidRDefault="00EF22AD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6F3371" w:rsidRPr="00EF22AD" w:rsidRDefault="006F3371" w:rsidP="006F3371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7"/>
          <w:szCs w:val="27"/>
        </w:rPr>
      </w:pPr>
    </w:p>
    <w:p w:rsidR="00343AD6" w:rsidRPr="00EF22AD" w:rsidRDefault="00343AD6" w:rsidP="001A58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22AD">
        <w:rPr>
          <w:rFonts w:ascii="Times New Roman" w:hAnsi="Times New Roman"/>
          <w:b/>
          <w:sz w:val="24"/>
          <w:szCs w:val="24"/>
        </w:rPr>
        <w:lastRenderedPageBreak/>
        <w:t>Приложение № 1</w:t>
      </w:r>
    </w:p>
    <w:p w:rsidR="00EF22AD" w:rsidRDefault="00343AD6" w:rsidP="00EF22AD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к Порядку </w:t>
      </w:r>
      <w:r w:rsidR="00EF22AD" w:rsidRPr="00EF22AD">
        <w:rPr>
          <w:rFonts w:ascii="Times New Roman" w:hAnsi="Times New Roman"/>
          <w:sz w:val="20"/>
          <w:szCs w:val="20"/>
        </w:rPr>
        <w:t xml:space="preserve">работы </w:t>
      </w:r>
      <w:proofErr w:type="gramStart"/>
      <w:r w:rsidR="00EF22AD" w:rsidRPr="00EF22AD">
        <w:rPr>
          <w:rFonts w:ascii="Times New Roman" w:hAnsi="Times New Roman"/>
          <w:sz w:val="20"/>
          <w:szCs w:val="20"/>
        </w:rPr>
        <w:t>с</w:t>
      </w:r>
      <w:proofErr w:type="gramEnd"/>
      <w:r w:rsidR="00EF22AD" w:rsidRPr="00EF22AD">
        <w:rPr>
          <w:rFonts w:ascii="Times New Roman" w:hAnsi="Times New Roman"/>
          <w:sz w:val="20"/>
          <w:szCs w:val="20"/>
        </w:rPr>
        <w:t xml:space="preserve"> образовавшейся </w:t>
      </w:r>
    </w:p>
    <w:p w:rsidR="00EF22AD" w:rsidRDefault="00EF22AD" w:rsidP="00EF22AD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задолженностью и проблемными активами </w:t>
      </w:r>
    </w:p>
    <w:p w:rsidR="00EF22AD" w:rsidRDefault="00EF22AD" w:rsidP="00EF22AD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0"/>
          <w:szCs w:val="20"/>
        </w:rPr>
      </w:pPr>
      <w:r w:rsidRPr="00EF22AD">
        <w:rPr>
          <w:rFonts w:ascii="Times New Roman" w:eastAsiaTheme="minorHAnsi" w:hAnsi="Times New Roman"/>
          <w:sz w:val="20"/>
          <w:szCs w:val="20"/>
        </w:rPr>
        <w:t xml:space="preserve">автономного учреждения «Гарантийный фонд </w:t>
      </w:r>
    </w:p>
    <w:p w:rsidR="00343AD6" w:rsidRPr="00EF22AD" w:rsidRDefault="00EF22AD" w:rsidP="00EF22AD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eastAsiaTheme="minorHAnsi" w:hAnsi="Times New Roman"/>
          <w:sz w:val="20"/>
          <w:szCs w:val="20"/>
        </w:rPr>
        <w:t>кредитного обеспечения Республики Мордовия»</w:t>
      </w:r>
    </w:p>
    <w:p w:rsidR="00343AD6" w:rsidRPr="00EF22AD" w:rsidRDefault="00343AD6" w:rsidP="00343AD6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343AD6" w:rsidRPr="00EF22AD" w:rsidRDefault="00343AD6" w:rsidP="00343AD6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343AD6" w:rsidRPr="00EF22AD" w:rsidRDefault="00343AD6" w:rsidP="00343AD6">
      <w:pPr>
        <w:tabs>
          <w:tab w:val="left" w:pos="0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>Реестр проблемных активов по состоянию на «______» ____</w:t>
      </w:r>
      <w:r w:rsidR="00EF22AD">
        <w:rPr>
          <w:rFonts w:ascii="Times New Roman" w:hAnsi="Times New Roman"/>
          <w:sz w:val="27"/>
          <w:szCs w:val="27"/>
        </w:rPr>
        <w:t>__</w:t>
      </w:r>
      <w:r w:rsidRPr="00EF22AD">
        <w:rPr>
          <w:rFonts w:ascii="Times New Roman" w:hAnsi="Times New Roman"/>
          <w:sz w:val="27"/>
          <w:szCs w:val="27"/>
        </w:rPr>
        <w:t>______ 20___ г.</w:t>
      </w:r>
    </w:p>
    <w:p w:rsidR="00343AD6" w:rsidRPr="00EF22AD" w:rsidRDefault="00343AD6" w:rsidP="00343AD6">
      <w:pPr>
        <w:tabs>
          <w:tab w:val="left" w:pos="0"/>
        </w:tabs>
        <w:spacing w:after="0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4"/>
        <w:tblW w:w="10925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35"/>
        <w:gridCol w:w="567"/>
        <w:gridCol w:w="567"/>
        <w:gridCol w:w="993"/>
        <w:gridCol w:w="1559"/>
        <w:gridCol w:w="1559"/>
        <w:gridCol w:w="1559"/>
        <w:gridCol w:w="993"/>
        <w:gridCol w:w="992"/>
        <w:gridCol w:w="709"/>
        <w:gridCol w:w="992"/>
      </w:tblGrid>
      <w:tr w:rsidR="006F0061" w:rsidRPr="00EF22AD" w:rsidTr="006F0061">
        <w:trPr>
          <w:cantSplit/>
          <w:trHeight w:val="4877"/>
        </w:trPr>
        <w:tc>
          <w:tcPr>
            <w:tcW w:w="435" w:type="dxa"/>
            <w:shd w:val="clear" w:color="auto" w:fill="auto"/>
            <w:textDirection w:val="btLr"/>
          </w:tcPr>
          <w:p w:rsidR="006F0061" w:rsidRPr="00F64DF1" w:rsidRDefault="006F0061" w:rsidP="006F0061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F64DF1">
              <w:rPr>
                <w:rFonts w:ascii="Times New Roman" w:hAnsi="Times New Roman"/>
                <w:sz w:val="24"/>
                <w:szCs w:val="24"/>
              </w:rPr>
              <w:t>проблемности</w:t>
            </w:r>
            <w:proofErr w:type="spellEnd"/>
          </w:p>
        </w:tc>
        <w:tc>
          <w:tcPr>
            <w:tcW w:w="567" w:type="dxa"/>
            <w:textDirection w:val="btLr"/>
          </w:tcPr>
          <w:p w:rsidR="006F0061" w:rsidRPr="0063790C" w:rsidRDefault="006F0061" w:rsidP="002E5E2A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F157C" w:rsidRPr="0063790C">
              <w:rPr>
                <w:rFonts w:ascii="Times New Roman" w:hAnsi="Times New Roman"/>
                <w:sz w:val="24"/>
                <w:szCs w:val="24"/>
              </w:rPr>
              <w:t>должника</w:t>
            </w:r>
          </w:p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93" w:type="dxa"/>
            <w:textDirection w:val="btLr"/>
          </w:tcPr>
          <w:p w:rsidR="006F0061" w:rsidRPr="00F64DF1" w:rsidRDefault="006F0061" w:rsidP="00617D35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Реквизиты денежного обязательства (наименование, дата, номер договора)/реквизиты договора поручительства</w:t>
            </w:r>
          </w:p>
        </w:tc>
        <w:tc>
          <w:tcPr>
            <w:tcW w:w="1559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Сумма срочной задолженности по основному долгу/</w:t>
            </w:r>
          </w:p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Сумма просроченной задолженности по основному долгу (с указание количества дней просрочки)</w:t>
            </w:r>
          </w:p>
        </w:tc>
        <w:tc>
          <w:tcPr>
            <w:tcW w:w="1559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Сумма срочной задолженности по уплате процентов/</w:t>
            </w:r>
          </w:p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Сумма просроченной задолженности по уплате процентов (с указанием количества дней просрочки)</w:t>
            </w:r>
          </w:p>
        </w:tc>
        <w:tc>
          <w:tcPr>
            <w:tcW w:w="1559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Сумма срочной задолженности по уплате комиссии/</w:t>
            </w:r>
          </w:p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Сумма просроченной задолженности по уплате комиссии (с указанием количества дней просрочки)</w:t>
            </w:r>
          </w:p>
        </w:tc>
        <w:tc>
          <w:tcPr>
            <w:tcW w:w="993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 xml:space="preserve">Признак (критерий) отнесения проблемного актива к зоне риска, его краткое описание, </w:t>
            </w:r>
          </w:p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дата идентификации</w:t>
            </w:r>
          </w:p>
        </w:tc>
        <w:tc>
          <w:tcPr>
            <w:tcW w:w="992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 xml:space="preserve">Краткое описание сценария минимизации/устранения </w:t>
            </w:r>
            <w:proofErr w:type="spellStart"/>
            <w:r w:rsidRPr="00F64DF1">
              <w:rPr>
                <w:rFonts w:ascii="Times New Roman" w:hAnsi="Times New Roman"/>
                <w:sz w:val="24"/>
                <w:szCs w:val="24"/>
              </w:rPr>
              <w:t>проблемности</w:t>
            </w:r>
            <w:proofErr w:type="spellEnd"/>
            <w:r w:rsidRPr="00F64DF1">
              <w:rPr>
                <w:rFonts w:ascii="Times New Roman" w:hAnsi="Times New Roman"/>
                <w:sz w:val="24"/>
                <w:szCs w:val="24"/>
              </w:rPr>
              <w:t xml:space="preserve"> актива, дата его реализации</w:t>
            </w:r>
          </w:p>
        </w:tc>
        <w:tc>
          <w:tcPr>
            <w:tcW w:w="709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sz w:val="24"/>
                <w:szCs w:val="24"/>
              </w:rPr>
              <w:t>Результат урегулирования по плану мероприятий банка-партнера</w:t>
            </w:r>
          </w:p>
        </w:tc>
        <w:tc>
          <w:tcPr>
            <w:tcW w:w="992" w:type="dxa"/>
            <w:textDirection w:val="btLr"/>
          </w:tcPr>
          <w:p w:rsidR="006F0061" w:rsidRPr="00F64DF1" w:rsidRDefault="006F0061" w:rsidP="005A4FB6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DF1">
              <w:rPr>
                <w:rFonts w:ascii="Times New Roman" w:hAnsi="Times New Roman"/>
                <w:sz w:val="24"/>
                <w:szCs w:val="24"/>
              </w:rPr>
              <w:t>Меры</w:t>
            </w:r>
            <w:proofErr w:type="gramEnd"/>
            <w:r w:rsidRPr="00F64DF1">
              <w:rPr>
                <w:rFonts w:ascii="Times New Roman" w:hAnsi="Times New Roman"/>
                <w:sz w:val="24"/>
                <w:szCs w:val="24"/>
              </w:rPr>
              <w:t xml:space="preserve"> рекомендуемые Гарантийной Организацией по минимизации/устранению признаков </w:t>
            </w:r>
            <w:proofErr w:type="spellStart"/>
            <w:r w:rsidRPr="00F64DF1">
              <w:rPr>
                <w:rFonts w:ascii="Times New Roman" w:hAnsi="Times New Roman"/>
                <w:sz w:val="24"/>
                <w:szCs w:val="24"/>
              </w:rPr>
              <w:t>проблемности</w:t>
            </w:r>
            <w:proofErr w:type="spellEnd"/>
          </w:p>
        </w:tc>
      </w:tr>
      <w:tr w:rsidR="006F0061" w:rsidRPr="00EF22AD" w:rsidTr="006F0061">
        <w:tc>
          <w:tcPr>
            <w:tcW w:w="435" w:type="dxa"/>
            <w:shd w:val="clear" w:color="auto" w:fill="auto"/>
          </w:tcPr>
          <w:p w:rsidR="006F0061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64DF1" w:rsidRDefault="00F64DF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64DF1" w:rsidRPr="00EF22AD" w:rsidRDefault="00F64DF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F0061" w:rsidRPr="00EF22AD" w:rsidRDefault="006F0061" w:rsidP="005A4F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43AD6" w:rsidRPr="00EF22AD" w:rsidRDefault="00343AD6" w:rsidP="00343AD6">
      <w:pPr>
        <w:tabs>
          <w:tab w:val="left" w:pos="0"/>
        </w:tabs>
        <w:spacing w:after="0"/>
        <w:jc w:val="center"/>
        <w:rPr>
          <w:rFonts w:ascii="Times New Roman" w:hAnsi="Times New Roman"/>
          <w:sz w:val="27"/>
          <w:szCs w:val="27"/>
        </w:rPr>
      </w:pPr>
    </w:p>
    <w:p w:rsidR="00343AD6" w:rsidRPr="00EF22AD" w:rsidRDefault="00343AD6" w:rsidP="00343AD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43AD6" w:rsidRDefault="00343AD6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F64D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64DF1" w:rsidRPr="00EF22AD" w:rsidRDefault="00F64DF1" w:rsidP="00F64D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22AD">
        <w:rPr>
          <w:rFonts w:ascii="Times New Roman" w:hAnsi="Times New Roman"/>
          <w:b/>
          <w:sz w:val="24"/>
          <w:szCs w:val="24"/>
        </w:rPr>
        <w:lastRenderedPageBreak/>
        <w:t>Приложение № 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64DF1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к Порядку работы </w:t>
      </w:r>
      <w:proofErr w:type="gramStart"/>
      <w:r w:rsidRPr="00EF22AD">
        <w:rPr>
          <w:rFonts w:ascii="Times New Roman" w:hAnsi="Times New Roman"/>
          <w:sz w:val="20"/>
          <w:szCs w:val="20"/>
        </w:rPr>
        <w:t>с</w:t>
      </w:r>
      <w:proofErr w:type="gramEnd"/>
      <w:r w:rsidRPr="00EF22AD">
        <w:rPr>
          <w:rFonts w:ascii="Times New Roman" w:hAnsi="Times New Roman"/>
          <w:sz w:val="20"/>
          <w:szCs w:val="20"/>
        </w:rPr>
        <w:t xml:space="preserve"> образовавшейся </w:t>
      </w:r>
    </w:p>
    <w:p w:rsidR="00F64DF1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задолженностью и проблемными активами </w:t>
      </w:r>
    </w:p>
    <w:p w:rsidR="00F64DF1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0"/>
          <w:szCs w:val="20"/>
        </w:rPr>
      </w:pPr>
      <w:r w:rsidRPr="00EF22AD">
        <w:rPr>
          <w:rFonts w:ascii="Times New Roman" w:eastAsiaTheme="minorHAnsi" w:hAnsi="Times New Roman"/>
          <w:sz w:val="20"/>
          <w:szCs w:val="20"/>
        </w:rPr>
        <w:t xml:space="preserve">автономного учреждения «Гарантийный фонд </w:t>
      </w:r>
    </w:p>
    <w:p w:rsidR="00617D35" w:rsidRPr="00EF22AD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  <w:lang w:eastAsia="ru-RU"/>
        </w:rPr>
      </w:pPr>
      <w:r w:rsidRPr="00EF22AD">
        <w:rPr>
          <w:rFonts w:ascii="Times New Roman" w:eastAsiaTheme="minorHAnsi" w:hAnsi="Times New Roman"/>
          <w:sz w:val="20"/>
          <w:szCs w:val="20"/>
        </w:rPr>
        <w:t>кредитного обеспечения Республики Мордовия»</w:t>
      </w:r>
    </w:p>
    <w:p w:rsidR="00F64DF1" w:rsidRDefault="00F64DF1" w:rsidP="00617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617D35" w:rsidRPr="00EF22AD" w:rsidRDefault="00617D35" w:rsidP="00617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F22AD">
        <w:rPr>
          <w:rFonts w:ascii="Times New Roman" w:hAnsi="Times New Roman"/>
          <w:sz w:val="27"/>
          <w:szCs w:val="27"/>
          <w:lang w:eastAsia="ru-RU"/>
        </w:rPr>
        <w:t xml:space="preserve">Принадлежность активов к зонам </w:t>
      </w:r>
      <w:proofErr w:type="spellStart"/>
      <w:r w:rsidR="001A5842" w:rsidRPr="00EF22AD">
        <w:rPr>
          <w:rFonts w:ascii="Times New Roman" w:hAnsi="Times New Roman"/>
          <w:sz w:val="27"/>
          <w:szCs w:val="27"/>
          <w:lang w:eastAsia="ru-RU"/>
        </w:rPr>
        <w:t>проблемности</w:t>
      </w:r>
      <w:proofErr w:type="spellEnd"/>
      <w:r w:rsidR="001A5842" w:rsidRPr="00EF22A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F22AD">
        <w:rPr>
          <w:rFonts w:ascii="Times New Roman" w:hAnsi="Times New Roman"/>
          <w:sz w:val="27"/>
          <w:szCs w:val="27"/>
          <w:lang w:eastAsia="ru-RU"/>
        </w:rPr>
        <w:t xml:space="preserve">в разрезе финансовых </w:t>
      </w:r>
    </w:p>
    <w:p w:rsidR="00343AD6" w:rsidRPr="00EF22AD" w:rsidRDefault="006F0061" w:rsidP="00617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F22AD">
        <w:rPr>
          <w:rFonts w:ascii="Times New Roman" w:hAnsi="Times New Roman"/>
          <w:sz w:val="27"/>
          <w:szCs w:val="27"/>
          <w:lang w:eastAsia="ru-RU"/>
        </w:rPr>
        <w:t>о</w:t>
      </w:r>
      <w:r w:rsidR="00617D35" w:rsidRPr="00EF22AD">
        <w:rPr>
          <w:rFonts w:ascii="Times New Roman" w:hAnsi="Times New Roman"/>
          <w:sz w:val="27"/>
          <w:szCs w:val="27"/>
          <w:lang w:eastAsia="ru-RU"/>
        </w:rPr>
        <w:t>рганизаций</w:t>
      </w:r>
    </w:p>
    <w:p w:rsidR="00617D35" w:rsidRPr="00EF22AD" w:rsidRDefault="00617D35" w:rsidP="00617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Style w:val="a4"/>
        <w:tblW w:w="10582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1085"/>
        <w:gridCol w:w="1559"/>
        <w:gridCol w:w="1559"/>
        <w:gridCol w:w="1559"/>
        <w:gridCol w:w="709"/>
        <w:gridCol w:w="992"/>
        <w:gridCol w:w="709"/>
        <w:gridCol w:w="851"/>
        <w:gridCol w:w="1559"/>
      </w:tblGrid>
      <w:tr w:rsidR="00617D35" w:rsidRPr="00EF22AD" w:rsidTr="00F64DF1">
        <w:trPr>
          <w:trHeight w:val="315"/>
        </w:trPr>
        <w:tc>
          <w:tcPr>
            <w:tcW w:w="1085" w:type="dxa"/>
            <w:vMerge w:val="restart"/>
            <w:shd w:val="clear" w:color="auto" w:fill="auto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6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 </w:t>
            </w:r>
            <w:proofErr w:type="spellStart"/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</w:p>
        </w:tc>
        <w:tc>
          <w:tcPr>
            <w:tcW w:w="1559" w:type="dxa"/>
            <w:vMerge w:val="restart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</w:t>
            </w:r>
            <w:r w:rsidR="00F64DF1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(ФО)</w:t>
            </w:r>
          </w:p>
        </w:tc>
        <w:tc>
          <w:tcPr>
            <w:tcW w:w="1559" w:type="dxa"/>
            <w:vMerge w:val="restart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проблемных активов</w:t>
            </w:r>
          </w:p>
        </w:tc>
        <w:tc>
          <w:tcPr>
            <w:tcW w:w="1559" w:type="dxa"/>
            <w:vMerge w:val="restart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проблемных активов на отчетную дату</w:t>
            </w:r>
          </w:p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Доля ФО в портфеле проблемных активов</w:t>
            </w:r>
          </w:p>
        </w:tc>
        <w:tc>
          <w:tcPr>
            <w:tcW w:w="1560" w:type="dxa"/>
            <w:gridSpan w:val="2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08" w:right="-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Доля ФО в портфеле гарантий (поручительств)</w:t>
            </w: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2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617D35" w:rsidRPr="00EF22AD" w:rsidTr="00F64DF1">
        <w:trPr>
          <w:trHeight w:val="315"/>
        </w:trPr>
        <w:tc>
          <w:tcPr>
            <w:tcW w:w="1085" w:type="dxa"/>
            <w:vMerge/>
            <w:shd w:val="clear" w:color="auto" w:fill="auto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4DF1">
              <w:rPr>
                <w:rFonts w:ascii="Times New Roman" w:hAnsi="Times New Roman"/>
                <w:color w:val="000000"/>
                <w:sz w:val="23"/>
                <w:szCs w:val="23"/>
              </w:rPr>
              <w:t>в кол-ве</w:t>
            </w:r>
          </w:p>
        </w:tc>
        <w:tc>
          <w:tcPr>
            <w:tcW w:w="992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4DF1">
              <w:rPr>
                <w:rFonts w:ascii="Times New Roman" w:hAnsi="Times New Roman"/>
                <w:color w:val="000000"/>
                <w:sz w:val="23"/>
                <w:szCs w:val="23"/>
              </w:rPr>
              <w:t>в сумме</w:t>
            </w:r>
          </w:p>
        </w:tc>
        <w:tc>
          <w:tcPr>
            <w:tcW w:w="70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4DF1">
              <w:rPr>
                <w:rFonts w:ascii="Times New Roman" w:hAnsi="Times New Roman"/>
                <w:color w:val="000000"/>
                <w:sz w:val="23"/>
                <w:szCs w:val="23"/>
              </w:rPr>
              <w:t>в кол-ве</w:t>
            </w:r>
          </w:p>
        </w:tc>
        <w:tc>
          <w:tcPr>
            <w:tcW w:w="851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ind w:left="-108" w:right="-9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4DF1">
              <w:rPr>
                <w:rFonts w:ascii="Times New Roman" w:hAnsi="Times New Roman"/>
                <w:color w:val="000000"/>
                <w:sz w:val="23"/>
                <w:szCs w:val="23"/>
              </w:rPr>
              <w:t>в сумме</w:t>
            </w: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D35" w:rsidRPr="00EF22AD" w:rsidTr="00F64DF1">
        <w:trPr>
          <w:trHeight w:val="315"/>
        </w:trPr>
        <w:tc>
          <w:tcPr>
            <w:tcW w:w="1085" w:type="dxa"/>
            <w:shd w:val="clear" w:color="auto" w:fill="auto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D35" w:rsidRPr="00EF22AD" w:rsidTr="00F64DF1">
        <w:trPr>
          <w:trHeight w:val="315"/>
        </w:trPr>
        <w:tc>
          <w:tcPr>
            <w:tcW w:w="1085" w:type="dxa"/>
            <w:shd w:val="clear" w:color="auto" w:fill="auto"/>
          </w:tcPr>
          <w:p w:rsidR="00617D35" w:rsidRPr="00F64DF1" w:rsidRDefault="00AB6B40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17D35" w:rsidRPr="00F64DF1" w:rsidRDefault="00AB6B40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-</w:t>
            </w:r>
          </w:p>
        </w:tc>
        <w:tc>
          <w:tcPr>
            <w:tcW w:w="1559" w:type="dxa"/>
            <w:vAlign w:val="center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D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7D35" w:rsidRPr="00F64DF1" w:rsidRDefault="00617D35" w:rsidP="00F64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0E0" w:rsidRPr="00EF22AD" w:rsidRDefault="00D140E0" w:rsidP="00002BA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140E0" w:rsidRPr="00EF22AD" w:rsidRDefault="00D140E0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2B2FFA" w:rsidRDefault="002B2FFA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Default="00F64DF1" w:rsidP="00343AD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F64DF1" w:rsidRPr="00EF22AD" w:rsidRDefault="00F64DF1" w:rsidP="00F64D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22AD">
        <w:rPr>
          <w:rFonts w:ascii="Times New Roman" w:hAnsi="Times New Roman"/>
          <w:b/>
          <w:sz w:val="24"/>
          <w:szCs w:val="24"/>
        </w:rPr>
        <w:lastRenderedPageBreak/>
        <w:t>Приложение № 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64DF1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к Порядку работы </w:t>
      </w:r>
      <w:proofErr w:type="gramStart"/>
      <w:r w:rsidRPr="00EF22AD">
        <w:rPr>
          <w:rFonts w:ascii="Times New Roman" w:hAnsi="Times New Roman"/>
          <w:sz w:val="20"/>
          <w:szCs w:val="20"/>
        </w:rPr>
        <w:t>с</w:t>
      </w:r>
      <w:proofErr w:type="gramEnd"/>
      <w:r w:rsidRPr="00EF22AD">
        <w:rPr>
          <w:rFonts w:ascii="Times New Roman" w:hAnsi="Times New Roman"/>
          <w:sz w:val="20"/>
          <w:szCs w:val="20"/>
        </w:rPr>
        <w:t xml:space="preserve"> образовавшейся </w:t>
      </w:r>
    </w:p>
    <w:p w:rsidR="00F64DF1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задолженностью и проблемными активами </w:t>
      </w:r>
    </w:p>
    <w:p w:rsidR="00F64DF1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0"/>
          <w:szCs w:val="20"/>
        </w:rPr>
      </w:pPr>
      <w:r w:rsidRPr="00EF22AD">
        <w:rPr>
          <w:rFonts w:ascii="Times New Roman" w:eastAsiaTheme="minorHAnsi" w:hAnsi="Times New Roman"/>
          <w:sz w:val="20"/>
          <w:szCs w:val="20"/>
        </w:rPr>
        <w:t xml:space="preserve">автономного учреждения «Гарантийный фонд </w:t>
      </w:r>
    </w:p>
    <w:p w:rsidR="00F64DF1" w:rsidRPr="00EF22AD" w:rsidRDefault="00F64DF1" w:rsidP="00F64DF1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  <w:lang w:eastAsia="ru-RU"/>
        </w:rPr>
      </w:pPr>
      <w:r w:rsidRPr="00EF22AD">
        <w:rPr>
          <w:rFonts w:ascii="Times New Roman" w:eastAsiaTheme="minorHAnsi" w:hAnsi="Times New Roman"/>
          <w:sz w:val="20"/>
          <w:szCs w:val="20"/>
        </w:rPr>
        <w:t>кредитного обеспечения Республики Мордовия»</w:t>
      </w:r>
    </w:p>
    <w:p w:rsidR="00AB6B40" w:rsidRPr="00EF22AD" w:rsidRDefault="00AB6B40" w:rsidP="00AB6B4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7"/>
          <w:szCs w:val="27"/>
        </w:rPr>
      </w:pPr>
    </w:p>
    <w:p w:rsidR="00AB6B40" w:rsidRPr="00EF22AD" w:rsidRDefault="00AB6B40" w:rsidP="00AB6B4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7"/>
          <w:szCs w:val="27"/>
        </w:rPr>
      </w:pPr>
    </w:p>
    <w:p w:rsidR="00AB6B40" w:rsidRPr="00EF22AD" w:rsidRDefault="00AB6B40" w:rsidP="00AB6B4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>Таблица № 1</w:t>
      </w:r>
    </w:p>
    <w:p w:rsidR="00AB6B40" w:rsidRPr="00EF22AD" w:rsidRDefault="00AB6B40" w:rsidP="00AB6B4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7"/>
          <w:szCs w:val="27"/>
        </w:rPr>
      </w:pPr>
    </w:p>
    <w:p w:rsidR="00343AD6" w:rsidRPr="00EF22AD" w:rsidRDefault="00AB6B40" w:rsidP="00AB6B4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>Отчет о работе, проводимой в порядке регресса</w:t>
      </w:r>
    </w:p>
    <w:p w:rsidR="00AB6B40" w:rsidRPr="00EF22AD" w:rsidRDefault="00AB6B40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10"/>
        <w:gridCol w:w="850"/>
        <w:gridCol w:w="708"/>
        <w:gridCol w:w="993"/>
        <w:gridCol w:w="850"/>
        <w:gridCol w:w="709"/>
        <w:gridCol w:w="1417"/>
        <w:gridCol w:w="1418"/>
        <w:gridCol w:w="992"/>
      </w:tblGrid>
      <w:tr w:rsidR="00002BAA" w:rsidRPr="00EF22AD" w:rsidTr="00585028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Наименование </w:t>
            </w:r>
          </w:p>
          <w:p w:rsidR="00002BAA" w:rsidRPr="0063790C" w:rsidRDefault="001F157C" w:rsidP="00F64DF1">
            <w:pPr>
              <w:spacing w:after="0" w:line="240" w:lineRule="auto"/>
              <w:ind w:right="-108" w:firstLine="6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79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должн</w:t>
            </w:r>
            <w:r w:rsidR="00002BAA" w:rsidRPr="006379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F64D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Банк кредитор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AA" w:rsidRPr="00F64DF1" w:rsidRDefault="00002BAA" w:rsidP="00F64D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Кредитный договор (соглашение)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Договор поручительства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5850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Поступление уведомлений, требований о выплате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5850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Работа, направленная на возврат, регрессные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5850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Результат проделанной работы</w:t>
            </w:r>
          </w:p>
        </w:tc>
      </w:tr>
      <w:tr w:rsidR="00002BAA" w:rsidRPr="00EF22AD" w:rsidTr="0058502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AA" w:rsidRPr="00F64DF1" w:rsidRDefault="00002BAA" w:rsidP="00002BA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AA" w:rsidRPr="00F64DF1" w:rsidRDefault="00002BAA" w:rsidP="00002BA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BAA" w:rsidRPr="00F64DF1" w:rsidRDefault="00002BAA" w:rsidP="0058502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BAA" w:rsidRPr="00F64DF1" w:rsidRDefault="00F64DF1" w:rsidP="00F64DF1">
            <w:pPr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002BAA"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BAA" w:rsidRPr="00F64DF1" w:rsidRDefault="00002BAA" w:rsidP="00F64DF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F64D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F64DF1" w:rsidP="00F64DF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002BAA"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F64DF1" w:rsidP="00F64DF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002BAA" w:rsidRPr="00F64D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F64DF1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AA" w:rsidRPr="00F64DF1" w:rsidRDefault="00002BAA" w:rsidP="00002BA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AA" w:rsidRPr="00F64DF1" w:rsidRDefault="00002BAA" w:rsidP="00002BA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002BAA" w:rsidRPr="00EF22AD" w:rsidTr="0058502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85028" w:rsidRPr="00EF22AD" w:rsidRDefault="00585028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AA" w:rsidRPr="00EF22AD" w:rsidRDefault="00002BAA" w:rsidP="00002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343AD6" w:rsidRDefault="00343AD6" w:rsidP="00D140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B2FFA" w:rsidRDefault="002B2FFA" w:rsidP="00D140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B2FFA" w:rsidRDefault="002B2FFA" w:rsidP="00D140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B2FFA" w:rsidRDefault="002B2FFA" w:rsidP="00D140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B2FFA" w:rsidRDefault="002B2FFA" w:rsidP="00D140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B2FFA" w:rsidRPr="00EF22AD" w:rsidRDefault="002B2FFA" w:rsidP="00D140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F24FE" w:rsidRPr="00EF22AD" w:rsidRDefault="00CF24FE" w:rsidP="00CF24FE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CF24FE" w:rsidRPr="00EF22AD" w:rsidRDefault="00CF24FE" w:rsidP="00CF24FE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>Таблица № 2</w:t>
      </w:r>
    </w:p>
    <w:p w:rsidR="00343AD6" w:rsidRPr="00EF22AD" w:rsidRDefault="00343AD6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AB6B40" w:rsidRPr="00EF22AD" w:rsidRDefault="00AB6B40" w:rsidP="00AB6B40">
      <w:pPr>
        <w:jc w:val="center"/>
        <w:rPr>
          <w:rFonts w:ascii="Times New Roman" w:eastAsiaTheme="minorHAnsi" w:hAnsi="Times New Roman"/>
          <w:sz w:val="27"/>
          <w:szCs w:val="27"/>
        </w:rPr>
      </w:pPr>
      <w:r w:rsidRPr="00EF22AD">
        <w:rPr>
          <w:rFonts w:ascii="Times New Roman" w:eastAsiaTheme="minorHAnsi" w:hAnsi="Times New Roman"/>
          <w:sz w:val="27"/>
          <w:szCs w:val="27"/>
        </w:rPr>
        <w:t xml:space="preserve">Результаты исполнительного производства </w:t>
      </w:r>
    </w:p>
    <w:tbl>
      <w:tblPr>
        <w:tblStyle w:val="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127"/>
        <w:gridCol w:w="2268"/>
        <w:gridCol w:w="2409"/>
      </w:tblGrid>
      <w:tr w:rsidR="00AB6B40" w:rsidRPr="00EF22AD" w:rsidTr="00AB6B40">
        <w:tc>
          <w:tcPr>
            <w:tcW w:w="1844" w:type="dxa"/>
          </w:tcPr>
          <w:p w:rsidR="00AB6B40" w:rsidRPr="00015183" w:rsidRDefault="00AB6B40" w:rsidP="00AB6B40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015183">
              <w:rPr>
                <w:rFonts w:ascii="Times New Roman" w:eastAsiaTheme="minorHAnsi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1842" w:type="dxa"/>
          </w:tcPr>
          <w:p w:rsidR="00AB6B40" w:rsidRPr="00015183" w:rsidRDefault="00AB6B40" w:rsidP="00AB6B40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015183">
              <w:rPr>
                <w:rFonts w:ascii="Times New Roman" w:eastAsiaTheme="minorHAnsi" w:hAnsi="Times New Roman"/>
                <w:sz w:val="23"/>
                <w:szCs w:val="23"/>
              </w:rPr>
              <w:t>Обращение в суд</w:t>
            </w:r>
          </w:p>
        </w:tc>
        <w:tc>
          <w:tcPr>
            <w:tcW w:w="2127" w:type="dxa"/>
          </w:tcPr>
          <w:p w:rsidR="00AB6B40" w:rsidRPr="00015183" w:rsidRDefault="00AB6B40" w:rsidP="00AB6B40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015183">
              <w:rPr>
                <w:rFonts w:ascii="Times New Roman" w:eastAsiaTheme="minorHAnsi" w:hAnsi="Times New Roman"/>
                <w:sz w:val="23"/>
                <w:szCs w:val="23"/>
              </w:rPr>
              <w:t>Вынесение судебного акта</w:t>
            </w:r>
          </w:p>
        </w:tc>
        <w:tc>
          <w:tcPr>
            <w:tcW w:w="2268" w:type="dxa"/>
          </w:tcPr>
          <w:p w:rsidR="00AB6B40" w:rsidRPr="00015183" w:rsidRDefault="00AB6B40" w:rsidP="00AB6B40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015183">
              <w:rPr>
                <w:rFonts w:ascii="Times New Roman" w:eastAsiaTheme="minorHAnsi" w:hAnsi="Times New Roman"/>
                <w:sz w:val="23"/>
                <w:szCs w:val="23"/>
              </w:rPr>
              <w:t>Возбуждение исполнительного производства</w:t>
            </w:r>
          </w:p>
        </w:tc>
        <w:tc>
          <w:tcPr>
            <w:tcW w:w="2409" w:type="dxa"/>
          </w:tcPr>
          <w:p w:rsidR="00AB6B40" w:rsidRPr="00015183" w:rsidRDefault="00AB6B40" w:rsidP="00AB6B40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015183">
              <w:rPr>
                <w:rFonts w:ascii="Times New Roman" w:eastAsiaTheme="minorHAnsi" w:hAnsi="Times New Roman"/>
                <w:sz w:val="23"/>
                <w:szCs w:val="23"/>
              </w:rPr>
              <w:t>Информация, полученная от судебных приставов</w:t>
            </w:r>
          </w:p>
        </w:tc>
      </w:tr>
      <w:tr w:rsidR="00AB6B40" w:rsidRPr="00EF22AD" w:rsidTr="00AB6B40">
        <w:tc>
          <w:tcPr>
            <w:tcW w:w="1844" w:type="dxa"/>
          </w:tcPr>
          <w:p w:rsidR="00AB6B40" w:rsidRDefault="00AB6B40" w:rsidP="00AB6B40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015183" w:rsidRPr="00EF22AD" w:rsidRDefault="00015183" w:rsidP="00AB6B40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AB6B40" w:rsidRPr="00EF22AD" w:rsidRDefault="00AB6B40" w:rsidP="00AB6B40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AB6B40" w:rsidRPr="00EF22AD" w:rsidRDefault="00AB6B40" w:rsidP="00AB6B40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AB6B40" w:rsidRPr="00EF22AD" w:rsidRDefault="00AB6B40" w:rsidP="00AB6B40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AB6B40" w:rsidRPr="00EF22AD" w:rsidRDefault="00AB6B40" w:rsidP="00AB6B40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</w:tbl>
    <w:p w:rsidR="00AB6B40" w:rsidRPr="00EF22AD" w:rsidRDefault="00AB6B40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AB6B40" w:rsidRPr="00EF22AD" w:rsidRDefault="00AB6B40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Default="00D822BA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</w:p>
    <w:p w:rsidR="00D822BA" w:rsidRPr="00EF22AD" w:rsidRDefault="00D822BA" w:rsidP="00D822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22AD">
        <w:rPr>
          <w:rFonts w:ascii="Times New Roman" w:hAnsi="Times New Roman"/>
          <w:b/>
          <w:sz w:val="24"/>
          <w:szCs w:val="24"/>
        </w:rPr>
        <w:lastRenderedPageBreak/>
        <w:t>Приложение № 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822BA" w:rsidRDefault="00D822BA" w:rsidP="00D822BA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к Порядку работы </w:t>
      </w:r>
      <w:proofErr w:type="gramStart"/>
      <w:r w:rsidRPr="00EF22AD">
        <w:rPr>
          <w:rFonts w:ascii="Times New Roman" w:hAnsi="Times New Roman"/>
          <w:sz w:val="20"/>
          <w:szCs w:val="20"/>
        </w:rPr>
        <w:t>с</w:t>
      </w:r>
      <w:proofErr w:type="gramEnd"/>
      <w:r w:rsidRPr="00EF22AD">
        <w:rPr>
          <w:rFonts w:ascii="Times New Roman" w:hAnsi="Times New Roman"/>
          <w:sz w:val="20"/>
          <w:szCs w:val="20"/>
        </w:rPr>
        <w:t xml:space="preserve"> образовавшейся </w:t>
      </w:r>
    </w:p>
    <w:p w:rsidR="00D822BA" w:rsidRDefault="00D822BA" w:rsidP="00D822BA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F22AD">
        <w:rPr>
          <w:rFonts w:ascii="Times New Roman" w:hAnsi="Times New Roman"/>
          <w:sz w:val="20"/>
          <w:szCs w:val="20"/>
        </w:rPr>
        <w:t xml:space="preserve">задолженностью и проблемными активами </w:t>
      </w:r>
    </w:p>
    <w:p w:rsidR="00D822BA" w:rsidRDefault="00D822BA" w:rsidP="00D822BA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0"/>
          <w:szCs w:val="20"/>
        </w:rPr>
      </w:pPr>
      <w:r w:rsidRPr="00EF22AD">
        <w:rPr>
          <w:rFonts w:ascii="Times New Roman" w:eastAsiaTheme="minorHAnsi" w:hAnsi="Times New Roman"/>
          <w:sz w:val="20"/>
          <w:szCs w:val="20"/>
        </w:rPr>
        <w:t xml:space="preserve">автономного учреждения «Гарантийный фонд </w:t>
      </w:r>
    </w:p>
    <w:p w:rsidR="00D822BA" w:rsidRDefault="00D822BA" w:rsidP="00D822BA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eastAsiaTheme="minorHAnsi" w:hAnsi="Times New Roman"/>
          <w:sz w:val="20"/>
          <w:szCs w:val="20"/>
        </w:rPr>
        <w:t>кредитного обеспечения Республики Мордовия»</w:t>
      </w:r>
    </w:p>
    <w:p w:rsidR="000B3BE0" w:rsidRPr="00EF22AD" w:rsidRDefault="000B3BE0" w:rsidP="000B3BE0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color w:val="FF0000"/>
          <w:sz w:val="27"/>
          <w:szCs w:val="27"/>
        </w:rPr>
      </w:pPr>
    </w:p>
    <w:p w:rsidR="000B3BE0" w:rsidRPr="00D822BA" w:rsidRDefault="00E724C4" w:rsidP="000B3BE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D822BA">
        <w:rPr>
          <w:rFonts w:ascii="Times New Roman" w:hAnsi="Times New Roman"/>
          <w:sz w:val="27"/>
          <w:szCs w:val="27"/>
        </w:rPr>
        <w:t>П</w:t>
      </w:r>
      <w:r w:rsidR="000B3BE0" w:rsidRPr="00D822BA">
        <w:rPr>
          <w:rFonts w:ascii="Times New Roman" w:hAnsi="Times New Roman"/>
          <w:sz w:val="27"/>
          <w:szCs w:val="27"/>
        </w:rPr>
        <w:t>еречень зонирования проблемных активов</w:t>
      </w:r>
    </w:p>
    <w:p w:rsidR="000B3BE0" w:rsidRPr="00EF22AD" w:rsidRDefault="000B3BE0" w:rsidP="000B3BE0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ab/>
        <w:t xml:space="preserve">В зависимости от вероятности наступления дефолта проблемные активы классифицируются в одну из следующих зон </w:t>
      </w:r>
      <w:proofErr w:type="spellStart"/>
      <w:r w:rsidRPr="00EF22AD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EF22AD">
        <w:rPr>
          <w:rFonts w:ascii="Times New Roman" w:hAnsi="Times New Roman"/>
          <w:sz w:val="27"/>
          <w:szCs w:val="27"/>
        </w:rPr>
        <w:t>: «желтая», «красная», «черная».</w:t>
      </w:r>
    </w:p>
    <w:p w:rsidR="000B3BE0" w:rsidRPr="00EF22AD" w:rsidRDefault="000B3BE0" w:rsidP="000B3BE0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ab/>
        <w:t xml:space="preserve">Критерии отнесения актива к определенной зоне </w:t>
      </w:r>
      <w:proofErr w:type="spellStart"/>
      <w:r w:rsidRPr="00EF22AD">
        <w:rPr>
          <w:rFonts w:ascii="Times New Roman" w:hAnsi="Times New Roman"/>
          <w:sz w:val="27"/>
          <w:szCs w:val="27"/>
        </w:rPr>
        <w:t>проблемности</w:t>
      </w:r>
      <w:proofErr w:type="spellEnd"/>
      <w:r w:rsidRPr="00EF22AD">
        <w:rPr>
          <w:rFonts w:ascii="Times New Roman" w:hAnsi="Times New Roman"/>
          <w:sz w:val="27"/>
          <w:szCs w:val="27"/>
        </w:rPr>
        <w:t xml:space="preserve"> могут изменяться решением </w:t>
      </w:r>
      <w:r w:rsidR="00407A42" w:rsidRPr="00EF22AD">
        <w:rPr>
          <w:rFonts w:ascii="Times New Roman" w:hAnsi="Times New Roman"/>
          <w:sz w:val="27"/>
          <w:szCs w:val="27"/>
        </w:rPr>
        <w:t>Наблюдательного совета</w:t>
      </w:r>
      <w:r w:rsidRPr="00EF22AD">
        <w:rPr>
          <w:rFonts w:ascii="Times New Roman" w:hAnsi="Times New Roman"/>
          <w:sz w:val="27"/>
          <w:szCs w:val="27"/>
        </w:rPr>
        <w:t xml:space="preserve"> </w:t>
      </w:r>
      <w:r w:rsidR="00726FA9" w:rsidRPr="00EF22AD">
        <w:rPr>
          <w:rFonts w:ascii="Times New Roman" w:hAnsi="Times New Roman"/>
          <w:sz w:val="27"/>
          <w:szCs w:val="27"/>
        </w:rPr>
        <w:t>Ф</w:t>
      </w:r>
      <w:r w:rsidR="00407A42" w:rsidRPr="00EF22AD">
        <w:rPr>
          <w:rFonts w:ascii="Times New Roman" w:hAnsi="Times New Roman"/>
          <w:sz w:val="27"/>
          <w:szCs w:val="27"/>
        </w:rPr>
        <w:t>онда</w:t>
      </w:r>
      <w:r w:rsidRPr="00EF22AD">
        <w:rPr>
          <w:rFonts w:ascii="Times New Roman" w:hAnsi="Times New Roman"/>
          <w:sz w:val="27"/>
          <w:szCs w:val="27"/>
        </w:rPr>
        <w:t>, осуществляющего в соответствии с внутренними документами управление рисками Гарантийной Организации.</w:t>
      </w:r>
    </w:p>
    <w:p w:rsidR="000B3BE0" w:rsidRPr="00EF22AD" w:rsidRDefault="000B3BE0" w:rsidP="000B3BE0">
      <w:pPr>
        <w:tabs>
          <w:tab w:val="left" w:pos="0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D822B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F22AD">
              <w:rPr>
                <w:rFonts w:ascii="Times New Roman" w:hAnsi="Times New Roman"/>
                <w:b/>
                <w:sz w:val="27"/>
                <w:szCs w:val="27"/>
              </w:rPr>
              <w:t>«Желтая зона» - условные обязательства кредитного характера, соответствующие одному из следующих критериев: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1F157C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у </w:t>
            </w:r>
            <w:r w:rsidR="001F157C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 просроченной задолженности по обязательствам перед финансовой организацией непрерывной длительностью от 5 до 30 календарных дней.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1F157C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у </w:t>
            </w:r>
            <w:r w:rsidR="001F157C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 просрочки по уплате вознаграждения за предоставление поручительства свыше 30-ти дней.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Нарушение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иком обязательств в части исполнения отлагательных и дополнительных условий кредитного соглашения и финансовых </w:t>
            </w:r>
            <w:proofErr w:type="spellStart"/>
            <w:r w:rsidRPr="0063790C">
              <w:rPr>
                <w:rFonts w:ascii="Times New Roman" w:hAnsi="Times New Roman"/>
                <w:sz w:val="27"/>
                <w:szCs w:val="27"/>
              </w:rPr>
              <w:t>ковенант</w:t>
            </w:r>
            <w:proofErr w:type="spellEnd"/>
            <w:r w:rsidRPr="0063790C">
              <w:rPr>
                <w:rFonts w:ascii="Times New Roman" w:hAnsi="Times New Roman"/>
                <w:sz w:val="27"/>
                <w:szCs w:val="27"/>
              </w:rPr>
              <w:t>, дающих право финансовой организации предъявить требование о досрочном возврате кредита, блокировку выборки кредитной линии, неурегулированных с банком-партнером в течение 30 дней.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предъявленных к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ику/Группе связанных компаний исков третьих лиц, оказывающих существенное влияние на возврат задолженности по кредиту, займу (на основании экспертного мнения </w:t>
            </w:r>
            <w:r w:rsidR="00CE33D2" w:rsidRPr="0063790C">
              <w:rPr>
                <w:rFonts w:ascii="Times New Roman" w:hAnsi="Times New Roman"/>
                <w:sz w:val="27"/>
                <w:szCs w:val="27"/>
              </w:rPr>
              <w:t>Фонда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). 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Выявленный факт несоответствия отчетности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ика, предоставленной в </w:t>
            </w:r>
            <w:r w:rsidR="00CE33D2" w:rsidRPr="0063790C">
              <w:rPr>
                <w:rFonts w:ascii="Times New Roman" w:hAnsi="Times New Roman"/>
                <w:sz w:val="27"/>
                <w:szCs w:val="27"/>
              </w:rPr>
              <w:t>Фонд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, данным официальной отчетности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ика в открытых официальных источниках. 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>Нарушение сроков реализации проектов (при пре</w:t>
            </w:r>
            <w:r w:rsidR="0040113A" w:rsidRPr="0063790C">
              <w:rPr>
                <w:rFonts w:ascii="Times New Roman" w:hAnsi="Times New Roman"/>
                <w:sz w:val="27"/>
                <w:szCs w:val="27"/>
              </w:rPr>
              <w:t xml:space="preserve">доставлении 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поручительства в рамках проектного финансирования) в пределах 3-х месяцев </w:t>
            </w:r>
            <w:proofErr w:type="gramStart"/>
            <w:r w:rsidRPr="0063790C">
              <w:rPr>
                <w:rFonts w:ascii="Times New Roman" w:hAnsi="Times New Roman"/>
                <w:sz w:val="27"/>
                <w:szCs w:val="27"/>
              </w:rPr>
              <w:t>от</w:t>
            </w:r>
            <w:proofErr w:type="gramEnd"/>
            <w:r w:rsidRPr="0063790C">
              <w:rPr>
                <w:rFonts w:ascii="Times New Roman" w:hAnsi="Times New Roman"/>
                <w:sz w:val="27"/>
                <w:szCs w:val="27"/>
              </w:rPr>
              <w:t xml:space="preserve"> ранее запланированных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>Проведение реструкт</w:t>
            </w:r>
            <w:r w:rsidR="0040113A" w:rsidRPr="00EF22AD">
              <w:rPr>
                <w:rFonts w:ascii="Times New Roman" w:hAnsi="Times New Roman"/>
                <w:sz w:val="27"/>
                <w:szCs w:val="27"/>
              </w:rPr>
              <w:t>уризации кредита, обеспеченного</w:t>
            </w:r>
            <w:r w:rsidR="0002559D" w:rsidRPr="00EF22A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F22AD">
              <w:rPr>
                <w:rFonts w:ascii="Times New Roman" w:hAnsi="Times New Roman"/>
                <w:sz w:val="27"/>
                <w:szCs w:val="27"/>
              </w:rPr>
              <w:t xml:space="preserve">поручительством, предполагающей уменьшение ежемесячного платежа по кредиту и (или) предоставление отсрочки по погашению основного долга </w:t>
            </w:r>
            <w:r w:rsidR="00804BF7" w:rsidRPr="00EF22AD">
              <w:rPr>
                <w:rFonts w:ascii="Times New Roman" w:hAnsi="Times New Roman"/>
                <w:sz w:val="27"/>
                <w:szCs w:val="27"/>
              </w:rPr>
              <w:t>до 6-ти месяцев.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D822B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F22AD">
              <w:rPr>
                <w:rFonts w:ascii="Times New Roman" w:hAnsi="Times New Roman"/>
                <w:b/>
                <w:sz w:val="27"/>
                <w:szCs w:val="27"/>
              </w:rPr>
              <w:t>«Красная зона» - условные обязательства кредитного характера, соответствующие одному из следующих критериев: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у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 просроченной задолженности по обязательствам перед финансовой организацией непрерывной длительностью от 30 до 90 календарных дней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у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ика просроченной задолженности по обязательствам перед финансовой организации непрерывной длительностью свыше 5 дней, возникшие в течение 90 календарных дней </w:t>
            </w:r>
            <w:proofErr w:type="gramStart"/>
            <w:r w:rsidRPr="0063790C">
              <w:rPr>
                <w:rFonts w:ascii="Times New Roman" w:hAnsi="Times New Roman"/>
                <w:sz w:val="27"/>
                <w:szCs w:val="27"/>
              </w:rPr>
              <w:t>с даты выдачи</w:t>
            </w:r>
            <w:proofErr w:type="gramEnd"/>
            <w:r w:rsidRPr="0063790C">
              <w:rPr>
                <w:rFonts w:ascii="Times New Roman" w:hAnsi="Times New Roman"/>
                <w:sz w:val="27"/>
                <w:szCs w:val="27"/>
              </w:rPr>
              <w:t xml:space="preserve"> кредита</w:t>
            </w:r>
            <w:r w:rsidR="00804BF7" w:rsidRPr="0063790C">
              <w:rPr>
                <w:rFonts w:ascii="Times New Roman" w:hAnsi="Times New Roman"/>
                <w:sz w:val="27"/>
                <w:szCs w:val="27"/>
              </w:rPr>
              <w:t>, займа, иного обязательства.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3790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Нарушение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иком обязательств в части исполнения отлагательных (дополнительных) условий кредитного соглашения, договора займа и финансовых </w:t>
            </w:r>
            <w:proofErr w:type="spellStart"/>
            <w:r w:rsidRPr="0063790C">
              <w:rPr>
                <w:rFonts w:ascii="Times New Roman" w:hAnsi="Times New Roman"/>
                <w:sz w:val="27"/>
                <w:szCs w:val="27"/>
              </w:rPr>
              <w:t>ковенант</w:t>
            </w:r>
            <w:proofErr w:type="spellEnd"/>
            <w:r w:rsidRPr="0063790C">
              <w:rPr>
                <w:rFonts w:ascii="Times New Roman" w:hAnsi="Times New Roman"/>
                <w:sz w:val="27"/>
                <w:szCs w:val="27"/>
              </w:rPr>
              <w:t>, дающих право финансовой организации предъявить требование о досрочном возврате кредита, займа, блокировку выборки кредитной линии, неурегулированных с финансовой организацией в течение 60 дней с момента нарушения указанных условий, нарушение обязательств в рамках иных договоров дающих право финансовой организации требовать расторжения такого договора</w:t>
            </w:r>
            <w:proofErr w:type="gramEnd"/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>Проведение реструкт</w:t>
            </w:r>
            <w:r w:rsidR="00804BF7" w:rsidRPr="00EF22AD">
              <w:rPr>
                <w:rFonts w:ascii="Times New Roman" w:hAnsi="Times New Roman"/>
                <w:sz w:val="27"/>
                <w:szCs w:val="27"/>
              </w:rPr>
              <w:t xml:space="preserve">уризации кредита, обеспеченного </w:t>
            </w:r>
            <w:r w:rsidRPr="00EF22AD">
              <w:rPr>
                <w:rFonts w:ascii="Times New Roman" w:hAnsi="Times New Roman"/>
                <w:sz w:val="27"/>
                <w:szCs w:val="27"/>
              </w:rPr>
              <w:t>поручительством, предполагающей уменьшение ежемесячного платежа по кредиту более чем на 25% и (или) предоставление отсрочки по погашению основного долга свыше 6-ти месяцев.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 xml:space="preserve">Обращение финансовой организации - партнера по вопросу предоставления </w:t>
            </w:r>
            <w:r w:rsidRPr="0063790C">
              <w:rPr>
                <w:rFonts w:ascii="Times New Roman" w:hAnsi="Times New Roman"/>
                <w:sz w:val="27"/>
                <w:szCs w:val="27"/>
              </w:rPr>
              <w:br/>
              <w:t>ново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>го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63790C">
              <w:rPr>
                <w:rFonts w:ascii="Times New Roman" w:hAnsi="Times New Roman"/>
                <w:sz w:val="27"/>
                <w:szCs w:val="27"/>
              </w:rPr>
              <w:t>поручительства</w:t>
            </w:r>
            <w:proofErr w:type="gramEnd"/>
            <w:r w:rsidRPr="0063790C">
              <w:rPr>
                <w:rFonts w:ascii="Times New Roman" w:hAnsi="Times New Roman"/>
                <w:sz w:val="27"/>
                <w:szCs w:val="27"/>
              </w:rPr>
              <w:t xml:space="preserve"> по обязательствам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Должника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 взамен выданно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>го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 ранее, в связи с проведением реструктуризации /новации ранее выданного кредита в отношении котор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иком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 xml:space="preserve"> допущена</w:t>
            </w:r>
            <w:r w:rsidR="00C6222B" w:rsidRPr="00EF22AD">
              <w:rPr>
                <w:rFonts w:ascii="Times New Roman" w:hAnsi="Times New Roman"/>
                <w:sz w:val="27"/>
                <w:szCs w:val="27"/>
              </w:rPr>
              <w:t xml:space="preserve"> просрочка исполнения.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2B2FF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>Нарушение сроков реализации проектов (при предоставлении независимой (банковской) гарантии, поручительства в рамках проектного финансирования)</w:t>
            </w:r>
            <w:r w:rsidR="002B2FF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F22AD">
              <w:rPr>
                <w:rFonts w:ascii="Times New Roman" w:hAnsi="Times New Roman"/>
                <w:sz w:val="27"/>
                <w:szCs w:val="27"/>
              </w:rPr>
              <w:t xml:space="preserve">свыше </w:t>
            </w:r>
            <w:r w:rsidRPr="00EF22AD">
              <w:rPr>
                <w:rFonts w:ascii="Times New Roman" w:hAnsi="Times New Roman"/>
                <w:sz w:val="27"/>
                <w:szCs w:val="27"/>
              </w:rPr>
              <w:br/>
              <w:t xml:space="preserve">3-х месяцев </w:t>
            </w:r>
            <w:proofErr w:type="gramStart"/>
            <w:r w:rsidRPr="00EF22AD">
              <w:rPr>
                <w:rFonts w:ascii="Times New Roman" w:hAnsi="Times New Roman"/>
                <w:sz w:val="27"/>
                <w:szCs w:val="27"/>
              </w:rPr>
              <w:t>от</w:t>
            </w:r>
            <w:proofErr w:type="gramEnd"/>
            <w:r w:rsidRPr="00EF22AD">
              <w:rPr>
                <w:rFonts w:ascii="Times New Roman" w:hAnsi="Times New Roman"/>
                <w:sz w:val="27"/>
                <w:szCs w:val="27"/>
              </w:rPr>
              <w:t xml:space="preserve"> ранее запланированных.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Del="00092BFC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>Наличие производства по делу о несостоятельности (банкротстве) к компаниям Группы.</w:t>
            </w:r>
          </w:p>
        </w:tc>
      </w:tr>
      <w:tr w:rsidR="000B3BE0" w:rsidRPr="00EF22AD" w:rsidTr="00C6222B">
        <w:trPr>
          <w:trHeight w:val="698"/>
        </w:trPr>
        <w:tc>
          <w:tcPr>
            <w:tcW w:w="9345" w:type="dxa"/>
            <w:shd w:val="clear" w:color="auto" w:fill="auto"/>
          </w:tcPr>
          <w:p w:rsidR="000B3BE0" w:rsidRPr="00EF22AD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>При наличии иных факторов, не позволяющих отнести Актив к «Желтой зоне» по решению уполномоченного структурного подразделения</w:t>
            </w:r>
            <w:r w:rsidR="00C6222B" w:rsidRPr="00EF22A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0B3BE0" w:rsidRPr="00EF22AD" w:rsidTr="006A6371">
        <w:tc>
          <w:tcPr>
            <w:tcW w:w="9345" w:type="dxa"/>
            <w:shd w:val="clear" w:color="auto" w:fill="auto"/>
          </w:tcPr>
          <w:p w:rsidR="000B3BE0" w:rsidRPr="00EF22AD" w:rsidRDefault="000B3BE0" w:rsidP="00D822B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F22AD">
              <w:rPr>
                <w:rFonts w:ascii="Times New Roman" w:hAnsi="Times New Roman"/>
                <w:b/>
                <w:sz w:val="27"/>
                <w:szCs w:val="27"/>
              </w:rPr>
              <w:t>«Черная зона» - условные обязательства кредитного характера, соответствующие одному из следующих критериев:</w:t>
            </w:r>
          </w:p>
        </w:tc>
      </w:tr>
      <w:tr w:rsidR="000B3BE0" w:rsidRPr="00EF22AD" w:rsidTr="006A6371">
        <w:trPr>
          <w:trHeight w:val="945"/>
        </w:trPr>
        <w:tc>
          <w:tcPr>
            <w:tcW w:w="9345" w:type="dxa"/>
            <w:shd w:val="clear" w:color="auto" w:fill="auto"/>
            <w:noWrap/>
            <w:hideMark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у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 просроченной задолженности по обязательствам перед     финансовой организацией непрерывной длительностью свыше 90 календарных дней (дефолт).</w:t>
            </w:r>
          </w:p>
        </w:tc>
      </w:tr>
      <w:tr w:rsidR="000B3BE0" w:rsidRPr="00EF22AD" w:rsidTr="006A6371">
        <w:trPr>
          <w:trHeight w:val="945"/>
        </w:trPr>
        <w:tc>
          <w:tcPr>
            <w:tcW w:w="9345" w:type="dxa"/>
            <w:shd w:val="clear" w:color="auto" w:fill="auto"/>
            <w:noWrap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Инициирование финансовой организацией процедуры </w:t>
            </w:r>
            <w:proofErr w:type="gramStart"/>
            <w:r w:rsidRPr="0063790C">
              <w:rPr>
                <w:rFonts w:ascii="Times New Roman" w:hAnsi="Times New Roman"/>
                <w:sz w:val="27"/>
                <w:szCs w:val="27"/>
              </w:rPr>
              <w:t xml:space="preserve">взыскания всей суммы/части задолженности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</w:t>
            </w:r>
            <w:proofErr w:type="gramEnd"/>
            <w:r w:rsidRPr="0063790C">
              <w:rPr>
                <w:rFonts w:ascii="Times New Roman" w:hAnsi="Times New Roman"/>
                <w:sz w:val="27"/>
                <w:szCs w:val="27"/>
              </w:rPr>
              <w:t xml:space="preserve"> в судебном порядке/обращения взыскания на заложенное имущество.</w:t>
            </w:r>
          </w:p>
        </w:tc>
      </w:tr>
      <w:tr w:rsidR="000B3BE0" w:rsidRPr="00EF22AD" w:rsidTr="006A6371">
        <w:trPr>
          <w:trHeight w:val="690"/>
        </w:trPr>
        <w:tc>
          <w:tcPr>
            <w:tcW w:w="9345" w:type="dxa"/>
            <w:shd w:val="clear" w:color="auto" w:fill="auto"/>
            <w:noWrap/>
            <w:hideMark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Фактическое прекращение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Должни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ком финансово-хозяйственной деятельности. </w:t>
            </w:r>
          </w:p>
        </w:tc>
      </w:tr>
      <w:tr w:rsidR="000B3BE0" w:rsidRPr="00EF22AD" w:rsidTr="006A6371">
        <w:trPr>
          <w:trHeight w:val="315"/>
        </w:trPr>
        <w:tc>
          <w:tcPr>
            <w:tcW w:w="9345" w:type="dxa"/>
            <w:shd w:val="clear" w:color="auto" w:fill="auto"/>
            <w:noWrap/>
            <w:hideMark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Принятие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Должни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ком решения о ликвидации.</w:t>
            </w:r>
          </w:p>
        </w:tc>
      </w:tr>
      <w:tr w:rsidR="000B3BE0" w:rsidRPr="00EF22AD" w:rsidTr="006A6371">
        <w:trPr>
          <w:trHeight w:val="475"/>
        </w:trPr>
        <w:tc>
          <w:tcPr>
            <w:tcW w:w="9345" w:type="dxa"/>
            <w:shd w:val="clear" w:color="auto" w:fill="auto"/>
            <w:noWrap/>
            <w:hideMark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производства по делу о несостоятельности (банкротстве)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ика.</w:t>
            </w:r>
          </w:p>
        </w:tc>
      </w:tr>
      <w:tr w:rsidR="000B3BE0" w:rsidRPr="00EF22AD" w:rsidTr="006A6371">
        <w:trPr>
          <w:trHeight w:val="630"/>
        </w:trPr>
        <w:tc>
          <w:tcPr>
            <w:tcW w:w="9345" w:type="dxa"/>
            <w:shd w:val="clear" w:color="auto" w:fill="auto"/>
            <w:noWrap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>Предъявление финанс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овой организацией требований к 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ику о досрочном возврате кредита/части кредита, обеспеченного гарантий, поручительством 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>Фондом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0B3BE0" w:rsidRPr="00EF22AD" w:rsidTr="006A6371">
        <w:trPr>
          <w:trHeight w:val="630"/>
        </w:trPr>
        <w:tc>
          <w:tcPr>
            <w:tcW w:w="9345" w:type="dxa"/>
            <w:shd w:val="clear" w:color="auto" w:fill="auto"/>
            <w:noWrap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Отказ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>ика от исполнения своих обязательств перед финансовой организацией по кредитному договору, займу, иному денежному обязательству, выраженный в письменной форме.</w:t>
            </w:r>
          </w:p>
        </w:tc>
      </w:tr>
      <w:tr w:rsidR="000B3BE0" w:rsidRPr="00EF22AD" w:rsidTr="006A6371">
        <w:trPr>
          <w:trHeight w:val="630"/>
        </w:trPr>
        <w:tc>
          <w:tcPr>
            <w:tcW w:w="9345" w:type="dxa"/>
            <w:shd w:val="clear" w:color="auto" w:fill="auto"/>
            <w:noWrap/>
          </w:tcPr>
          <w:p w:rsidR="000B3BE0" w:rsidRPr="0063790C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>Предъявление финансовой организацией требований об исполнении поручительства.</w:t>
            </w:r>
          </w:p>
        </w:tc>
      </w:tr>
      <w:tr w:rsidR="000B3BE0" w:rsidRPr="00EF22AD" w:rsidTr="002B2FFA">
        <w:trPr>
          <w:trHeight w:val="311"/>
        </w:trPr>
        <w:tc>
          <w:tcPr>
            <w:tcW w:w="9345" w:type="dxa"/>
            <w:shd w:val="clear" w:color="auto" w:fill="auto"/>
            <w:noWrap/>
          </w:tcPr>
          <w:p w:rsidR="000B3BE0" w:rsidRPr="0063790C" w:rsidRDefault="000B3BE0" w:rsidP="006C7211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Наличие просрочки по оплате денежных требований 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>Фонда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 к </w:t>
            </w:r>
            <w:r w:rsidR="006C7211" w:rsidRPr="0063790C">
              <w:rPr>
                <w:rFonts w:ascii="Times New Roman" w:hAnsi="Times New Roman"/>
                <w:sz w:val="27"/>
                <w:szCs w:val="27"/>
              </w:rPr>
              <w:t>Должн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ику, образовавшиеся в результате исполнения </w:t>
            </w:r>
            <w:r w:rsidR="00C6222B" w:rsidRPr="0063790C">
              <w:rPr>
                <w:rFonts w:ascii="Times New Roman" w:hAnsi="Times New Roman"/>
                <w:sz w:val="27"/>
                <w:szCs w:val="27"/>
              </w:rPr>
              <w:t>Фондом</w:t>
            </w:r>
            <w:r w:rsidRPr="0063790C">
              <w:rPr>
                <w:rFonts w:ascii="Times New Roman" w:hAnsi="Times New Roman"/>
                <w:sz w:val="27"/>
                <w:szCs w:val="27"/>
              </w:rPr>
              <w:t xml:space="preserve"> обязательств по </w:t>
            </w:r>
            <w:r w:rsidRPr="0063790C">
              <w:rPr>
                <w:rFonts w:ascii="Times New Roman" w:hAnsi="Times New Roman"/>
                <w:sz w:val="27"/>
                <w:szCs w:val="27"/>
              </w:rPr>
              <w:lastRenderedPageBreak/>
              <w:t>поручительству.</w:t>
            </w:r>
          </w:p>
        </w:tc>
      </w:tr>
      <w:tr w:rsidR="000B3BE0" w:rsidRPr="00EF22AD" w:rsidTr="006A6371">
        <w:trPr>
          <w:trHeight w:val="630"/>
        </w:trPr>
        <w:tc>
          <w:tcPr>
            <w:tcW w:w="9345" w:type="dxa"/>
            <w:shd w:val="clear" w:color="auto" w:fill="auto"/>
            <w:noWrap/>
          </w:tcPr>
          <w:p w:rsidR="000B3BE0" w:rsidRPr="00EF22AD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lastRenderedPageBreak/>
              <w:t>При наличии иных факторов, не позволяющих отнести Актив к «Зеленой», «Желтой» и «Красной» зоне по решению уполномоченного структурного подразделения.</w:t>
            </w:r>
          </w:p>
        </w:tc>
      </w:tr>
      <w:tr w:rsidR="000B3BE0" w:rsidRPr="00EF22AD" w:rsidTr="006A6371">
        <w:trPr>
          <w:trHeight w:val="630"/>
        </w:trPr>
        <w:tc>
          <w:tcPr>
            <w:tcW w:w="9345" w:type="dxa"/>
            <w:shd w:val="clear" w:color="auto" w:fill="auto"/>
            <w:noWrap/>
          </w:tcPr>
          <w:p w:rsidR="000B3BE0" w:rsidRPr="00EF22AD" w:rsidRDefault="000B3BE0" w:rsidP="00D822BA">
            <w:pPr>
              <w:pStyle w:val="a3"/>
              <w:spacing w:after="0" w:line="240" w:lineRule="auto"/>
              <w:ind w:left="22" w:firstLine="57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22AD">
              <w:rPr>
                <w:rFonts w:ascii="Times New Roman" w:hAnsi="Times New Roman"/>
                <w:sz w:val="27"/>
                <w:szCs w:val="27"/>
              </w:rPr>
              <w:t>Выявление признаков мошенничества со стороны Принципалов/Банков-партнеров.</w:t>
            </w:r>
          </w:p>
        </w:tc>
      </w:tr>
    </w:tbl>
    <w:p w:rsidR="000B3BE0" w:rsidRPr="00EF22AD" w:rsidRDefault="000B3BE0" w:rsidP="000B3BE0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7"/>
          <w:szCs w:val="27"/>
        </w:rPr>
      </w:pPr>
      <w:r w:rsidRPr="00EF22AD">
        <w:rPr>
          <w:rFonts w:ascii="Times New Roman" w:hAnsi="Times New Roman"/>
          <w:sz w:val="27"/>
          <w:szCs w:val="27"/>
        </w:rPr>
        <w:tab/>
      </w:r>
      <w:r w:rsidRPr="00EF22AD">
        <w:rPr>
          <w:rFonts w:ascii="Times New Roman" w:hAnsi="Times New Roman"/>
          <w:sz w:val="27"/>
          <w:szCs w:val="27"/>
        </w:rPr>
        <w:tab/>
      </w:r>
      <w:r w:rsidRPr="00EF22AD">
        <w:rPr>
          <w:rFonts w:ascii="Times New Roman" w:hAnsi="Times New Roman"/>
          <w:sz w:val="27"/>
          <w:szCs w:val="27"/>
        </w:rPr>
        <w:tab/>
      </w:r>
      <w:r w:rsidRPr="00EF22AD">
        <w:rPr>
          <w:rFonts w:ascii="Times New Roman" w:hAnsi="Times New Roman"/>
          <w:sz w:val="27"/>
          <w:szCs w:val="27"/>
        </w:rPr>
        <w:tab/>
      </w:r>
    </w:p>
    <w:p w:rsidR="00D32179" w:rsidRPr="007E7470" w:rsidRDefault="00D32179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D32179" w:rsidRPr="007E7470" w:rsidRDefault="00D32179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D32179" w:rsidRPr="007E7470" w:rsidRDefault="00D32179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D32179" w:rsidRPr="007E7470" w:rsidRDefault="00D32179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D32179" w:rsidRPr="007E7470" w:rsidRDefault="00D32179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AC73A1" w:rsidRPr="007E7470" w:rsidRDefault="00AC73A1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AC73A1" w:rsidRPr="007E7470" w:rsidRDefault="00AC73A1" w:rsidP="000B3BE0">
      <w:pPr>
        <w:pStyle w:val="a3"/>
        <w:spacing w:after="0" w:line="240" w:lineRule="auto"/>
        <w:ind w:left="5245" w:firstLine="709"/>
        <w:jc w:val="right"/>
        <w:rPr>
          <w:rFonts w:ascii="Times New Roman" w:hAnsi="Times New Roman"/>
          <w:sz w:val="26"/>
          <w:szCs w:val="26"/>
        </w:rPr>
      </w:pPr>
    </w:p>
    <w:p w:rsidR="00AC73A1" w:rsidRPr="007E7470" w:rsidRDefault="00AC73A1" w:rsidP="008E19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C73A1" w:rsidRPr="007E7470" w:rsidSect="006A6371"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81" w:rsidRDefault="00702981" w:rsidP="000B3BE0">
      <w:pPr>
        <w:spacing w:after="0" w:line="240" w:lineRule="auto"/>
      </w:pPr>
      <w:r>
        <w:separator/>
      </w:r>
    </w:p>
  </w:endnote>
  <w:endnote w:type="continuationSeparator" w:id="0">
    <w:p w:rsidR="00702981" w:rsidRDefault="00702981" w:rsidP="000B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81" w:rsidRDefault="00702981" w:rsidP="000B3BE0">
      <w:pPr>
        <w:spacing w:after="0" w:line="240" w:lineRule="auto"/>
      </w:pPr>
      <w:r>
        <w:separator/>
      </w:r>
    </w:p>
  </w:footnote>
  <w:footnote w:type="continuationSeparator" w:id="0">
    <w:p w:rsidR="00702981" w:rsidRDefault="00702981" w:rsidP="000B3BE0">
      <w:pPr>
        <w:spacing w:after="0" w:line="240" w:lineRule="auto"/>
      </w:pPr>
      <w:r>
        <w:continuationSeparator/>
      </w:r>
    </w:p>
  </w:footnote>
  <w:footnote w:id="1">
    <w:p w:rsidR="00D32179" w:rsidRPr="00573271" w:rsidRDefault="00D32179" w:rsidP="00FB250D">
      <w:pPr>
        <w:pStyle w:val="af4"/>
        <w:jc w:val="both"/>
        <w:rPr>
          <w:rFonts w:ascii="Times New Roman" w:hAnsi="Times New Roman"/>
        </w:rPr>
      </w:pPr>
      <w:r w:rsidRPr="008048E3">
        <w:rPr>
          <w:rStyle w:val="af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Финансовые организации - Банки-партнеры, лизинговые компании, </w:t>
      </w:r>
      <w:proofErr w:type="spellStart"/>
      <w:r>
        <w:rPr>
          <w:rFonts w:ascii="Times New Roman" w:hAnsi="Times New Roman"/>
        </w:rPr>
        <w:t>микрофинансовые</w:t>
      </w:r>
      <w:proofErr w:type="spellEnd"/>
      <w:r>
        <w:rPr>
          <w:rFonts w:ascii="Times New Roman" w:hAnsi="Times New Roman"/>
        </w:rPr>
        <w:t xml:space="preserve"> организации, </w:t>
      </w:r>
      <w:bookmarkStart w:id="0" w:name="_GoBack"/>
      <w:r w:rsidR="00864B62" w:rsidRPr="00573271">
        <w:rPr>
          <w:rFonts w:ascii="Times New Roman" w:hAnsi="Times New Roman"/>
        </w:rPr>
        <w:t xml:space="preserve">иные финансовые организации, </w:t>
      </w:r>
      <w:r w:rsidRPr="00573271">
        <w:rPr>
          <w:rFonts w:ascii="Times New Roman" w:hAnsi="Times New Roman"/>
        </w:rPr>
        <w:t>заключившие с Фондом Соглашение о сотрудничестве.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207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32179" w:rsidRPr="008B6282" w:rsidRDefault="00EF22AD">
        <w:pPr>
          <w:pStyle w:val="ac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                          </w:t>
        </w:r>
        <w:r w:rsidR="002B2FFA">
          <w:t xml:space="preserve">                                                                                      </w:t>
        </w:r>
        <w:r>
          <w:t xml:space="preserve">                                                                                         </w:t>
        </w:r>
        <w:r w:rsidR="002B2FFA">
          <w:t xml:space="preserve">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1E"/>
    <w:multiLevelType w:val="hybridMultilevel"/>
    <w:tmpl w:val="8A765D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A7100"/>
    <w:multiLevelType w:val="hybridMultilevel"/>
    <w:tmpl w:val="64E2B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A0602"/>
    <w:multiLevelType w:val="hybridMultilevel"/>
    <w:tmpl w:val="6EC4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87867"/>
    <w:multiLevelType w:val="multilevel"/>
    <w:tmpl w:val="018EE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164800C9"/>
    <w:multiLevelType w:val="hybridMultilevel"/>
    <w:tmpl w:val="7CF2D2CE"/>
    <w:lvl w:ilvl="0" w:tplc="63C63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86B0C"/>
    <w:multiLevelType w:val="multilevel"/>
    <w:tmpl w:val="A2D0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87D29AF"/>
    <w:multiLevelType w:val="hybridMultilevel"/>
    <w:tmpl w:val="BBCC05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536E5A"/>
    <w:multiLevelType w:val="multilevel"/>
    <w:tmpl w:val="838E41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8">
    <w:nsid w:val="1B5D05AF"/>
    <w:multiLevelType w:val="hybridMultilevel"/>
    <w:tmpl w:val="5FFE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C00E3"/>
    <w:multiLevelType w:val="hybridMultilevel"/>
    <w:tmpl w:val="B6BE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27707"/>
    <w:multiLevelType w:val="multilevel"/>
    <w:tmpl w:val="9B38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FA65A25"/>
    <w:multiLevelType w:val="multilevel"/>
    <w:tmpl w:val="F8848A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>
    <w:nsid w:val="20744500"/>
    <w:multiLevelType w:val="hybridMultilevel"/>
    <w:tmpl w:val="87A65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A03A1"/>
    <w:multiLevelType w:val="hybridMultilevel"/>
    <w:tmpl w:val="9C4A37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8B71EB"/>
    <w:multiLevelType w:val="multilevel"/>
    <w:tmpl w:val="65BC5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01308FE"/>
    <w:multiLevelType w:val="hybridMultilevel"/>
    <w:tmpl w:val="031245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3B01656"/>
    <w:multiLevelType w:val="hybridMultilevel"/>
    <w:tmpl w:val="0CDE1F6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7F02BC6"/>
    <w:multiLevelType w:val="hybridMultilevel"/>
    <w:tmpl w:val="56EAE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C190C"/>
    <w:multiLevelType w:val="hybridMultilevel"/>
    <w:tmpl w:val="13E0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B0CDD"/>
    <w:multiLevelType w:val="hybridMultilevel"/>
    <w:tmpl w:val="4664C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6D"/>
    <w:multiLevelType w:val="hybridMultilevel"/>
    <w:tmpl w:val="F5F8D9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B847FF"/>
    <w:multiLevelType w:val="hybridMultilevel"/>
    <w:tmpl w:val="13E0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A341E"/>
    <w:multiLevelType w:val="hybridMultilevel"/>
    <w:tmpl w:val="53A6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26A19"/>
    <w:multiLevelType w:val="hybridMultilevel"/>
    <w:tmpl w:val="FD5C50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83562E4"/>
    <w:multiLevelType w:val="hybridMultilevel"/>
    <w:tmpl w:val="3AEE0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C428C"/>
    <w:multiLevelType w:val="multilevel"/>
    <w:tmpl w:val="AF6C4A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4F90090B"/>
    <w:multiLevelType w:val="hybridMultilevel"/>
    <w:tmpl w:val="1D7EF4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45753A8"/>
    <w:multiLevelType w:val="hybridMultilevel"/>
    <w:tmpl w:val="9356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45C01"/>
    <w:multiLevelType w:val="hybridMultilevel"/>
    <w:tmpl w:val="A84CEB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14D22"/>
    <w:multiLevelType w:val="multilevel"/>
    <w:tmpl w:val="0A2473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8D94673"/>
    <w:multiLevelType w:val="multilevel"/>
    <w:tmpl w:val="D71E589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2F17A5"/>
    <w:multiLevelType w:val="hybridMultilevel"/>
    <w:tmpl w:val="B62C3C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FA91A98"/>
    <w:multiLevelType w:val="hybridMultilevel"/>
    <w:tmpl w:val="FB742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697EF8"/>
    <w:multiLevelType w:val="multilevel"/>
    <w:tmpl w:val="666C9B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848676C"/>
    <w:multiLevelType w:val="hybridMultilevel"/>
    <w:tmpl w:val="E10ABA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4833C9"/>
    <w:multiLevelType w:val="hybridMultilevel"/>
    <w:tmpl w:val="BD862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92248"/>
    <w:multiLevelType w:val="hybridMultilevel"/>
    <w:tmpl w:val="BFE42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E712FC"/>
    <w:multiLevelType w:val="hybridMultilevel"/>
    <w:tmpl w:val="E060705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72D36845"/>
    <w:multiLevelType w:val="hybridMultilevel"/>
    <w:tmpl w:val="BE264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0958D0"/>
    <w:multiLevelType w:val="hybridMultilevel"/>
    <w:tmpl w:val="DB04B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42B19"/>
    <w:multiLevelType w:val="hybridMultilevel"/>
    <w:tmpl w:val="695A026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15"/>
  </w:num>
  <w:num w:numId="4">
    <w:abstractNumId w:val="4"/>
  </w:num>
  <w:num w:numId="5">
    <w:abstractNumId w:val="23"/>
  </w:num>
  <w:num w:numId="6">
    <w:abstractNumId w:val="1"/>
  </w:num>
  <w:num w:numId="7">
    <w:abstractNumId w:val="28"/>
  </w:num>
  <w:num w:numId="8">
    <w:abstractNumId w:val="26"/>
  </w:num>
  <w:num w:numId="9">
    <w:abstractNumId w:val="32"/>
  </w:num>
  <w:num w:numId="10">
    <w:abstractNumId w:val="24"/>
  </w:num>
  <w:num w:numId="11">
    <w:abstractNumId w:val="27"/>
  </w:num>
  <w:num w:numId="12">
    <w:abstractNumId w:val="14"/>
  </w:num>
  <w:num w:numId="13">
    <w:abstractNumId w:val="17"/>
  </w:num>
  <w:num w:numId="14">
    <w:abstractNumId w:val="12"/>
  </w:num>
  <w:num w:numId="15">
    <w:abstractNumId w:val="39"/>
  </w:num>
  <w:num w:numId="16">
    <w:abstractNumId w:val="3"/>
  </w:num>
  <w:num w:numId="17">
    <w:abstractNumId w:val="35"/>
  </w:num>
  <w:num w:numId="18">
    <w:abstractNumId w:val="34"/>
  </w:num>
  <w:num w:numId="19">
    <w:abstractNumId w:val="0"/>
  </w:num>
  <w:num w:numId="20">
    <w:abstractNumId w:val="19"/>
  </w:num>
  <w:num w:numId="21">
    <w:abstractNumId w:val="20"/>
  </w:num>
  <w:num w:numId="22">
    <w:abstractNumId w:val="38"/>
  </w:num>
  <w:num w:numId="23">
    <w:abstractNumId w:val="37"/>
  </w:num>
  <w:num w:numId="24">
    <w:abstractNumId w:val="13"/>
  </w:num>
  <w:num w:numId="25">
    <w:abstractNumId w:val="2"/>
  </w:num>
  <w:num w:numId="26">
    <w:abstractNumId w:val="31"/>
  </w:num>
  <w:num w:numId="27">
    <w:abstractNumId w:val="6"/>
  </w:num>
  <w:num w:numId="28">
    <w:abstractNumId w:val="36"/>
  </w:num>
  <w:num w:numId="29">
    <w:abstractNumId w:val="16"/>
  </w:num>
  <w:num w:numId="30">
    <w:abstractNumId w:val="25"/>
  </w:num>
  <w:num w:numId="31">
    <w:abstractNumId w:val="11"/>
  </w:num>
  <w:num w:numId="32">
    <w:abstractNumId w:val="22"/>
  </w:num>
  <w:num w:numId="33">
    <w:abstractNumId w:val="29"/>
  </w:num>
  <w:num w:numId="34">
    <w:abstractNumId w:val="21"/>
  </w:num>
  <w:num w:numId="35">
    <w:abstractNumId w:val="18"/>
  </w:num>
  <w:num w:numId="36">
    <w:abstractNumId w:val="8"/>
  </w:num>
  <w:num w:numId="37">
    <w:abstractNumId w:val="5"/>
  </w:num>
  <w:num w:numId="38">
    <w:abstractNumId w:val="7"/>
  </w:num>
  <w:num w:numId="39">
    <w:abstractNumId w:val="10"/>
  </w:num>
  <w:num w:numId="40">
    <w:abstractNumId w:val="3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E"/>
    <w:rsid w:val="00002BAA"/>
    <w:rsid w:val="00015183"/>
    <w:rsid w:val="0002559D"/>
    <w:rsid w:val="00032186"/>
    <w:rsid w:val="00044AC0"/>
    <w:rsid w:val="000456AC"/>
    <w:rsid w:val="00063C04"/>
    <w:rsid w:val="00075246"/>
    <w:rsid w:val="000A2711"/>
    <w:rsid w:val="000B3BE0"/>
    <w:rsid w:val="00102336"/>
    <w:rsid w:val="00104B2A"/>
    <w:rsid w:val="00105AFB"/>
    <w:rsid w:val="00115291"/>
    <w:rsid w:val="00161D2B"/>
    <w:rsid w:val="001772AB"/>
    <w:rsid w:val="001A5842"/>
    <w:rsid w:val="001F157C"/>
    <w:rsid w:val="002970A6"/>
    <w:rsid w:val="002A0EC1"/>
    <w:rsid w:val="002B2FFA"/>
    <w:rsid w:val="002B582A"/>
    <w:rsid w:val="002C0EE6"/>
    <w:rsid w:val="002E5E2A"/>
    <w:rsid w:val="00305DDB"/>
    <w:rsid w:val="00320CD7"/>
    <w:rsid w:val="00341CBA"/>
    <w:rsid w:val="00343AD6"/>
    <w:rsid w:val="00352BFC"/>
    <w:rsid w:val="00391998"/>
    <w:rsid w:val="00397807"/>
    <w:rsid w:val="00397D22"/>
    <w:rsid w:val="003B2446"/>
    <w:rsid w:val="003B2453"/>
    <w:rsid w:val="003F6FC5"/>
    <w:rsid w:val="0040113A"/>
    <w:rsid w:val="00407A42"/>
    <w:rsid w:val="0041191D"/>
    <w:rsid w:val="00430A61"/>
    <w:rsid w:val="00484AE7"/>
    <w:rsid w:val="00493D6B"/>
    <w:rsid w:val="00496D00"/>
    <w:rsid w:val="004B34CA"/>
    <w:rsid w:val="004B7B02"/>
    <w:rsid w:val="004E43A0"/>
    <w:rsid w:val="0057033F"/>
    <w:rsid w:val="00573271"/>
    <w:rsid w:val="005800A0"/>
    <w:rsid w:val="00585028"/>
    <w:rsid w:val="00594666"/>
    <w:rsid w:val="005A4FB6"/>
    <w:rsid w:val="005C0DA6"/>
    <w:rsid w:val="00617D35"/>
    <w:rsid w:val="0063790C"/>
    <w:rsid w:val="006447AE"/>
    <w:rsid w:val="00660E11"/>
    <w:rsid w:val="00662C03"/>
    <w:rsid w:val="006A6371"/>
    <w:rsid w:val="006C7211"/>
    <w:rsid w:val="006F0061"/>
    <w:rsid w:val="006F3371"/>
    <w:rsid w:val="006F7754"/>
    <w:rsid w:val="00702981"/>
    <w:rsid w:val="007058D6"/>
    <w:rsid w:val="00710315"/>
    <w:rsid w:val="00726FA9"/>
    <w:rsid w:val="007C2CE0"/>
    <w:rsid w:val="007D7342"/>
    <w:rsid w:val="007E7470"/>
    <w:rsid w:val="008048E3"/>
    <w:rsid w:val="00804BF7"/>
    <w:rsid w:val="008119BD"/>
    <w:rsid w:val="00813196"/>
    <w:rsid w:val="00830DE0"/>
    <w:rsid w:val="008408D9"/>
    <w:rsid w:val="00844018"/>
    <w:rsid w:val="00864B62"/>
    <w:rsid w:val="00877EB4"/>
    <w:rsid w:val="0088267F"/>
    <w:rsid w:val="0089032E"/>
    <w:rsid w:val="008A2B29"/>
    <w:rsid w:val="008C1EF5"/>
    <w:rsid w:val="008E19F1"/>
    <w:rsid w:val="00902E8E"/>
    <w:rsid w:val="00931338"/>
    <w:rsid w:val="00955A9C"/>
    <w:rsid w:val="0096499A"/>
    <w:rsid w:val="00967000"/>
    <w:rsid w:val="009D1119"/>
    <w:rsid w:val="009F36EC"/>
    <w:rsid w:val="00A23568"/>
    <w:rsid w:val="00A6291B"/>
    <w:rsid w:val="00A77933"/>
    <w:rsid w:val="00A80D3B"/>
    <w:rsid w:val="00A904D4"/>
    <w:rsid w:val="00AB6B40"/>
    <w:rsid w:val="00AC73A1"/>
    <w:rsid w:val="00B12F98"/>
    <w:rsid w:val="00B33EF9"/>
    <w:rsid w:val="00B6154D"/>
    <w:rsid w:val="00B75DE2"/>
    <w:rsid w:val="00B82E02"/>
    <w:rsid w:val="00B927B5"/>
    <w:rsid w:val="00BC7C66"/>
    <w:rsid w:val="00C037C5"/>
    <w:rsid w:val="00C34F7D"/>
    <w:rsid w:val="00C6222B"/>
    <w:rsid w:val="00CA29D2"/>
    <w:rsid w:val="00CA5C80"/>
    <w:rsid w:val="00CA5D9A"/>
    <w:rsid w:val="00CC4181"/>
    <w:rsid w:val="00CC5680"/>
    <w:rsid w:val="00CD05DC"/>
    <w:rsid w:val="00CE33D2"/>
    <w:rsid w:val="00CF24FE"/>
    <w:rsid w:val="00D04875"/>
    <w:rsid w:val="00D140E0"/>
    <w:rsid w:val="00D32179"/>
    <w:rsid w:val="00D342EF"/>
    <w:rsid w:val="00D51FDB"/>
    <w:rsid w:val="00D62F73"/>
    <w:rsid w:val="00D822BA"/>
    <w:rsid w:val="00D85158"/>
    <w:rsid w:val="00DB7713"/>
    <w:rsid w:val="00DC3CB4"/>
    <w:rsid w:val="00DD5DE3"/>
    <w:rsid w:val="00DE1FEA"/>
    <w:rsid w:val="00DF557D"/>
    <w:rsid w:val="00E11EAF"/>
    <w:rsid w:val="00E23371"/>
    <w:rsid w:val="00E342AF"/>
    <w:rsid w:val="00E52221"/>
    <w:rsid w:val="00E53567"/>
    <w:rsid w:val="00E663F0"/>
    <w:rsid w:val="00E724C4"/>
    <w:rsid w:val="00E73022"/>
    <w:rsid w:val="00E854C5"/>
    <w:rsid w:val="00E90685"/>
    <w:rsid w:val="00EA326D"/>
    <w:rsid w:val="00EF171F"/>
    <w:rsid w:val="00EF22AD"/>
    <w:rsid w:val="00EF4A72"/>
    <w:rsid w:val="00F17286"/>
    <w:rsid w:val="00F4598F"/>
    <w:rsid w:val="00F64DF1"/>
    <w:rsid w:val="00F81F2B"/>
    <w:rsid w:val="00FB250D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E0"/>
    <w:pPr>
      <w:ind w:left="720"/>
      <w:contextualSpacing/>
    </w:pPr>
  </w:style>
  <w:style w:type="table" w:styleId="a4">
    <w:name w:val="Table Grid"/>
    <w:basedOn w:val="a1"/>
    <w:uiPriority w:val="39"/>
    <w:rsid w:val="000B3B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B3B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3B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3BE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3B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3BE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3BE0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3BE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B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3BE0"/>
    <w:rPr>
      <w:rFonts w:ascii="Calibri" w:eastAsia="Calibri" w:hAnsi="Calibri" w:cs="Times New Roman"/>
    </w:rPr>
  </w:style>
  <w:style w:type="paragraph" w:styleId="af0">
    <w:name w:val="Revision"/>
    <w:hidden/>
    <w:uiPriority w:val="99"/>
    <w:semiHidden/>
    <w:rsid w:val="000B3BE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rsid w:val="000B3BE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0B3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ЦЕНТР ЖИРНЫЙ"/>
    <w:rsid w:val="000B3BE0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B3BE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B3BE0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B3BE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B3BE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3BE0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B3BE0"/>
    <w:rPr>
      <w:vertAlign w:val="superscript"/>
    </w:rPr>
  </w:style>
  <w:style w:type="paragraph" w:customStyle="1" w:styleId="Default">
    <w:name w:val="Default"/>
    <w:rsid w:val="000B3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B3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link w:val="4"/>
    <w:rsid w:val="000B3B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0B3BE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AB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E0"/>
    <w:pPr>
      <w:ind w:left="720"/>
      <w:contextualSpacing/>
    </w:pPr>
  </w:style>
  <w:style w:type="table" w:styleId="a4">
    <w:name w:val="Table Grid"/>
    <w:basedOn w:val="a1"/>
    <w:uiPriority w:val="39"/>
    <w:rsid w:val="000B3B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B3B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3B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3BE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3B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3BE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3BE0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3BE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B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3BE0"/>
    <w:rPr>
      <w:rFonts w:ascii="Calibri" w:eastAsia="Calibri" w:hAnsi="Calibri" w:cs="Times New Roman"/>
    </w:rPr>
  </w:style>
  <w:style w:type="paragraph" w:styleId="af0">
    <w:name w:val="Revision"/>
    <w:hidden/>
    <w:uiPriority w:val="99"/>
    <w:semiHidden/>
    <w:rsid w:val="000B3BE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rsid w:val="000B3BE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0B3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ЦЕНТР ЖИРНЫЙ"/>
    <w:rsid w:val="000B3BE0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B3BE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B3BE0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B3BE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B3BE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3BE0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B3BE0"/>
    <w:rPr>
      <w:vertAlign w:val="superscript"/>
    </w:rPr>
  </w:style>
  <w:style w:type="paragraph" w:customStyle="1" w:styleId="Default">
    <w:name w:val="Default"/>
    <w:rsid w:val="000B3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B3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link w:val="4"/>
    <w:rsid w:val="000B3B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0B3BE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AB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C8B0-6430-47D7-8159-CEC931E1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14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41</cp:revision>
  <cp:lastPrinted>2017-03-30T13:38:00Z</cp:lastPrinted>
  <dcterms:created xsi:type="dcterms:W3CDTF">2017-02-20T13:34:00Z</dcterms:created>
  <dcterms:modified xsi:type="dcterms:W3CDTF">2018-02-09T07:25:00Z</dcterms:modified>
</cp:coreProperties>
</file>