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92" w:rsidRDefault="00BA2792" w:rsidP="00216B87">
      <w:pPr>
        <w:tabs>
          <w:tab w:val="left" w:pos="709"/>
        </w:tabs>
        <w:spacing w:after="0" w:line="360" w:lineRule="auto"/>
        <w:ind w:right="-2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216B87" w:rsidRPr="00216B87" w:rsidRDefault="000C5097" w:rsidP="00216B87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BA2792">
        <w:rPr>
          <w:rFonts w:ascii="Times New Roman" w:hAnsi="Times New Roman"/>
          <w:b/>
          <w:bCs/>
          <w:sz w:val="26"/>
          <w:szCs w:val="26"/>
        </w:rPr>
        <w:t>Техническое задание</w:t>
      </w:r>
      <w:r w:rsidR="00B30826" w:rsidRPr="00BA2792">
        <w:rPr>
          <w:rFonts w:ascii="Times New Roman" w:hAnsi="Times New Roman"/>
          <w:b/>
          <w:bCs/>
          <w:sz w:val="26"/>
          <w:szCs w:val="26"/>
        </w:rPr>
        <w:t xml:space="preserve"> для проведения обязательного аудита</w:t>
      </w:r>
      <w:r w:rsidR="00B30826" w:rsidRPr="00BA2792">
        <w:rPr>
          <w:rFonts w:ascii="Times New Roman" w:hAnsi="Times New Roman"/>
          <w:b/>
          <w:sz w:val="26"/>
          <w:szCs w:val="26"/>
        </w:rPr>
        <w:t xml:space="preserve"> </w:t>
      </w:r>
      <w:r w:rsidR="00B30826" w:rsidRPr="00BA2792">
        <w:rPr>
          <w:rFonts w:ascii="Times New Roman" w:hAnsi="Times New Roman"/>
          <w:b/>
          <w:bCs/>
          <w:sz w:val="26"/>
          <w:szCs w:val="26"/>
        </w:rPr>
        <w:t>автономного учреждения «Гарантийный фонд кредитного обеспечения Республики Мордовия»</w:t>
      </w:r>
      <w:bookmarkStart w:id="0" w:name="sub_10000"/>
      <w:bookmarkStart w:id="1" w:name="_GoBack"/>
      <w:bookmarkEnd w:id="1"/>
    </w:p>
    <w:p w:rsidR="00216B87" w:rsidRPr="00952ED3" w:rsidRDefault="00216B87" w:rsidP="00952E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"/>
        <w:gridCol w:w="3011"/>
        <w:gridCol w:w="865"/>
        <w:gridCol w:w="3069"/>
        <w:gridCol w:w="6024"/>
      </w:tblGrid>
      <w:tr w:rsidR="0025577A" w:rsidRPr="00CC310A" w:rsidTr="0042563B">
        <w:tc>
          <w:tcPr>
            <w:tcW w:w="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CC310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C310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Наименование задачи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CC310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C310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Наименование подзадачи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Последовательность решения задачи</w:t>
            </w:r>
          </w:p>
        </w:tc>
      </w:tr>
      <w:tr w:rsidR="0025577A" w:rsidRPr="00CC310A" w:rsidTr="0042563B">
        <w:tc>
          <w:tcPr>
            <w:tcW w:w="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5577A" w:rsidRPr="00CC310A" w:rsidTr="0042563B">
        <w:tc>
          <w:tcPr>
            <w:tcW w:w="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Аудит учредительных документов Предприятия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а) проверить соответствие устава Предприятия действующему законодательству;</w:t>
            </w:r>
          </w:p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б) проверить наличие контракта с руководителем Предприятия и соответствие содержания контракт</w:t>
            </w:r>
            <w:r w:rsidR="00B30826">
              <w:rPr>
                <w:rFonts w:ascii="Arial" w:hAnsi="Arial" w:cs="Arial"/>
                <w:sz w:val="24"/>
                <w:szCs w:val="24"/>
              </w:rPr>
              <w:t>а действующему законодательству</w:t>
            </w:r>
          </w:p>
        </w:tc>
      </w:tr>
      <w:tr w:rsidR="0025577A" w:rsidRPr="00CC310A" w:rsidTr="0042563B">
        <w:tc>
          <w:tcPr>
            <w:tcW w:w="9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 xml:space="preserve">Аудит </w:t>
            </w:r>
            <w:proofErr w:type="spellStart"/>
            <w:r w:rsidRPr="00CC310A">
              <w:rPr>
                <w:rFonts w:ascii="Arial" w:hAnsi="Arial" w:cs="Arial"/>
                <w:sz w:val="24"/>
                <w:szCs w:val="24"/>
              </w:rPr>
              <w:t>внеоборотных</w:t>
            </w:r>
            <w:proofErr w:type="spellEnd"/>
            <w:r w:rsidRPr="00CC310A">
              <w:rPr>
                <w:rFonts w:ascii="Arial" w:hAnsi="Arial" w:cs="Arial"/>
                <w:sz w:val="24"/>
                <w:szCs w:val="24"/>
              </w:rPr>
              <w:t xml:space="preserve"> активов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Аудит основных средств (</w:t>
            </w:r>
            <w:hyperlink r:id="rId6" w:history="1">
              <w:r w:rsidRPr="00CC310A">
                <w:rPr>
                  <w:rFonts w:ascii="Arial" w:hAnsi="Arial" w:cs="Arial"/>
                  <w:color w:val="106BBE"/>
                  <w:sz w:val="24"/>
                  <w:szCs w:val="24"/>
                </w:rPr>
                <w:t>01</w:t>
              </w:r>
            </w:hyperlink>
            <w:r w:rsidRPr="00CC310A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" w:history="1">
              <w:r w:rsidRPr="00CC310A">
                <w:rPr>
                  <w:rFonts w:ascii="Arial" w:hAnsi="Arial" w:cs="Arial"/>
                  <w:color w:val="106BBE"/>
                  <w:sz w:val="24"/>
                  <w:szCs w:val="24"/>
                </w:rPr>
                <w:t>02</w:t>
              </w:r>
            </w:hyperlink>
            <w:r w:rsidRPr="00CC310A">
              <w:rPr>
                <w:rFonts w:ascii="Arial" w:hAnsi="Arial" w:cs="Arial"/>
                <w:sz w:val="24"/>
                <w:szCs w:val="24"/>
              </w:rPr>
              <w:t xml:space="preserve"> и др.)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2.1.1. Аудит земельных участков</w:t>
            </w:r>
          </w:p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Проверить и подтвердить:</w:t>
            </w:r>
          </w:p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а) правильность оформления материалов инвентаризации земельных участков и отражения результатов инвентаризации в учете;</w:t>
            </w:r>
          </w:p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 xml:space="preserve">б) полноту и правильность оформления </w:t>
            </w:r>
            <w:proofErr w:type="spellStart"/>
            <w:r w:rsidRPr="00CC310A">
              <w:rPr>
                <w:rFonts w:ascii="Arial" w:hAnsi="Arial" w:cs="Arial"/>
                <w:sz w:val="24"/>
                <w:szCs w:val="24"/>
              </w:rPr>
              <w:t>правоустаналивающих</w:t>
            </w:r>
            <w:proofErr w:type="spellEnd"/>
            <w:r w:rsidRPr="00CC310A">
              <w:rPr>
                <w:rFonts w:ascii="Arial" w:hAnsi="Arial" w:cs="Arial"/>
                <w:sz w:val="24"/>
                <w:szCs w:val="24"/>
              </w:rPr>
              <w:t xml:space="preserve"> документов на земельные участки;</w:t>
            </w:r>
          </w:p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в) правильность определения балансовой стоимости земельных участков;</w:t>
            </w:r>
          </w:p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г) полноту и правильность начисления и перечисления в федеральный бюджет земельного налога</w:t>
            </w:r>
          </w:p>
        </w:tc>
      </w:tr>
      <w:tr w:rsidR="0025577A" w:rsidRPr="00CC310A" w:rsidTr="0042563B">
        <w:tc>
          <w:tcPr>
            <w:tcW w:w="9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77A" w:rsidRPr="00A13B93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2.1.2. Аудит прочих основных средств</w:t>
            </w:r>
          </w:p>
          <w:p w:rsidR="0025577A" w:rsidRPr="00A13B93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Проверить и подтвердить:</w:t>
            </w:r>
          </w:p>
          <w:p w:rsidR="0025577A" w:rsidRPr="00A13B93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а) правильность оформления материалов инвентаризации основных средств и отражения результатов инвентаризации в учете;</w:t>
            </w:r>
          </w:p>
          <w:p w:rsidR="0025577A" w:rsidRPr="00A13B93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б) наличие и сохранность основных средств;</w:t>
            </w:r>
          </w:p>
          <w:p w:rsidR="0025577A" w:rsidRPr="00A13B93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в) правильность отражения в учете капитального ремонта основных средств;</w:t>
            </w:r>
          </w:p>
          <w:p w:rsidR="0025577A" w:rsidRPr="00A13B93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г) правильность начисления амортизации;</w:t>
            </w:r>
          </w:p>
          <w:p w:rsidR="0025577A" w:rsidRPr="00A13B93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lastRenderedPageBreak/>
              <w:t>д) правильность определения балансовой стоимости основных средств;</w:t>
            </w:r>
          </w:p>
          <w:p w:rsidR="0025577A" w:rsidRPr="00A13B93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е) правильность отражения в учете операций поступления, внутреннего перемещ</w:t>
            </w:r>
            <w:r w:rsidR="00B30826" w:rsidRPr="00A13B93">
              <w:rPr>
                <w:rFonts w:ascii="Arial" w:hAnsi="Arial" w:cs="Arial"/>
                <w:sz w:val="24"/>
                <w:szCs w:val="24"/>
              </w:rPr>
              <w:t>ения и выбытия основных средств</w:t>
            </w:r>
          </w:p>
        </w:tc>
      </w:tr>
      <w:tr w:rsidR="0025577A" w:rsidRPr="00CC310A" w:rsidTr="0042563B">
        <w:tc>
          <w:tcPr>
            <w:tcW w:w="9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CC310A" w:rsidRDefault="00B30826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Аудит нематериальных активов (НМА) (</w:t>
            </w:r>
            <w:hyperlink r:id="rId8" w:history="1">
              <w:r w:rsidRPr="00CC310A">
                <w:rPr>
                  <w:rFonts w:ascii="Arial" w:hAnsi="Arial" w:cs="Arial"/>
                  <w:color w:val="106BBE"/>
                  <w:sz w:val="24"/>
                  <w:szCs w:val="24"/>
                </w:rPr>
                <w:t>04</w:t>
              </w:r>
            </w:hyperlink>
            <w:r w:rsidRPr="00CC310A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9" w:history="1">
              <w:r w:rsidRPr="00CC310A">
                <w:rPr>
                  <w:rFonts w:ascii="Arial" w:hAnsi="Arial" w:cs="Arial"/>
                  <w:color w:val="106BBE"/>
                  <w:sz w:val="24"/>
                  <w:szCs w:val="24"/>
                </w:rPr>
                <w:t>05</w:t>
              </w:r>
            </w:hyperlink>
            <w:r w:rsidRPr="00CC310A">
              <w:rPr>
                <w:rFonts w:ascii="Arial" w:hAnsi="Arial" w:cs="Arial"/>
                <w:sz w:val="24"/>
                <w:szCs w:val="24"/>
              </w:rPr>
              <w:t xml:space="preserve"> и др.)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Проверить и подтвердить:</w:t>
            </w:r>
          </w:p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а) правильность оформления материалов инвентаризации НМА и отражения результатов инвентаризации в учете;</w:t>
            </w:r>
          </w:p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б) правильность синтетического и аналитического учета НМА</w:t>
            </w:r>
          </w:p>
        </w:tc>
      </w:tr>
      <w:tr w:rsidR="0025577A" w:rsidRPr="00CC310A" w:rsidTr="0042563B">
        <w:tc>
          <w:tcPr>
            <w:tcW w:w="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Аудит производственных запасов (</w:t>
            </w:r>
            <w:hyperlink r:id="rId10" w:history="1">
              <w:r w:rsidRPr="00CC310A">
                <w:rPr>
                  <w:rFonts w:ascii="Arial" w:hAnsi="Arial" w:cs="Arial"/>
                  <w:color w:val="106BBE"/>
                  <w:sz w:val="24"/>
                  <w:szCs w:val="24"/>
                </w:rPr>
                <w:t>10</w:t>
              </w:r>
            </w:hyperlink>
            <w:r w:rsidRPr="00CC310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77A" w:rsidRPr="00A13B93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Проверить и подтвердить:</w:t>
            </w:r>
          </w:p>
          <w:p w:rsidR="0025577A" w:rsidRPr="00A13B93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а) правильность оформления материалов инвентаризации и производственных запасов отражения результатов инвентаризации в учете;</w:t>
            </w:r>
          </w:p>
          <w:p w:rsidR="0025577A" w:rsidRPr="00A13B93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б) правильность определения и списания на издержки стоимости израсходованных материально-производственных запасов;</w:t>
            </w:r>
          </w:p>
          <w:p w:rsidR="0025577A" w:rsidRPr="00A13B93" w:rsidRDefault="00B30826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в</w:t>
            </w:r>
            <w:r w:rsidR="0025577A" w:rsidRPr="00A13B93">
              <w:rPr>
                <w:rFonts w:ascii="Arial" w:hAnsi="Arial" w:cs="Arial"/>
                <w:sz w:val="24"/>
                <w:szCs w:val="24"/>
              </w:rPr>
              <w:t>) правильность синтетического и аналитического учета материально-производственных запасов;</w:t>
            </w:r>
          </w:p>
          <w:p w:rsidR="0025577A" w:rsidRPr="00A13B93" w:rsidRDefault="00B30826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г</w:t>
            </w:r>
            <w:r w:rsidR="0025577A" w:rsidRPr="00A13B93">
              <w:rPr>
                <w:rFonts w:ascii="Arial" w:hAnsi="Arial" w:cs="Arial"/>
                <w:sz w:val="24"/>
                <w:szCs w:val="24"/>
              </w:rPr>
              <w:t xml:space="preserve">) соответствие используемых </w:t>
            </w:r>
            <w:r w:rsidR="0042563B" w:rsidRPr="00A13B93">
              <w:rPr>
                <w:rFonts w:ascii="Arial" w:hAnsi="Arial" w:cs="Arial"/>
                <w:sz w:val="24"/>
                <w:szCs w:val="24"/>
              </w:rPr>
              <w:t>Учреждением</w:t>
            </w:r>
            <w:r w:rsidR="0025577A" w:rsidRPr="00A13B93">
              <w:rPr>
                <w:rFonts w:ascii="Arial" w:hAnsi="Arial" w:cs="Arial"/>
                <w:sz w:val="24"/>
                <w:szCs w:val="24"/>
              </w:rPr>
              <w:t xml:space="preserve"> способов оценки по отдельным группам материальных ценностей при их выбытии способам, пр</w:t>
            </w:r>
            <w:r w:rsidRPr="00A13B93">
              <w:rPr>
                <w:rFonts w:ascii="Arial" w:hAnsi="Arial" w:cs="Arial"/>
                <w:sz w:val="24"/>
                <w:szCs w:val="24"/>
              </w:rPr>
              <w:t>едусмотренным учетной политикой</w:t>
            </w:r>
          </w:p>
        </w:tc>
      </w:tr>
      <w:tr w:rsidR="00BA2792" w:rsidRPr="00BA2792" w:rsidTr="0042563B">
        <w:tc>
          <w:tcPr>
            <w:tcW w:w="9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BA2792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7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BA2792" w:rsidRDefault="0025577A" w:rsidP="00BA2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792">
              <w:rPr>
                <w:rFonts w:ascii="Arial" w:hAnsi="Arial" w:cs="Arial"/>
                <w:sz w:val="24"/>
                <w:szCs w:val="24"/>
              </w:rPr>
              <w:t>Аудит затрат на производство (</w:t>
            </w:r>
            <w:hyperlink r:id="rId11" w:history="1">
              <w:r w:rsidRPr="00BA2792">
                <w:rPr>
                  <w:rFonts w:ascii="Arial" w:hAnsi="Arial" w:cs="Arial"/>
                  <w:sz w:val="24"/>
                  <w:szCs w:val="24"/>
                </w:rPr>
                <w:t>26</w:t>
              </w:r>
            </w:hyperlink>
            <w:r w:rsidRPr="00BA279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BA2792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792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BA2792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792">
              <w:rPr>
                <w:rFonts w:ascii="Arial" w:hAnsi="Arial" w:cs="Arial"/>
                <w:sz w:val="24"/>
                <w:szCs w:val="24"/>
              </w:rPr>
              <w:t>Аудит затрат для целей бухгалтерского учета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77A" w:rsidRPr="00BA2792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792">
              <w:rPr>
                <w:rFonts w:ascii="Arial" w:hAnsi="Arial" w:cs="Arial"/>
                <w:sz w:val="24"/>
                <w:szCs w:val="24"/>
              </w:rPr>
              <w:t>4.1.1. Проверка и подтверждение достоверности отчетных данных о фактической себестоимости продукции (работ, услуг)</w:t>
            </w:r>
          </w:p>
        </w:tc>
      </w:tr>
      <w:tr w:rsidR="0025577A" w:rsidRPr="00CC310A" w:rsidTr="0042563B">
        <w:tc>
          <w:tcPr>
            <w:tcW w:w="9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Аудит расходов для целей налогообложения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Проверить и подтвердить:</w:t>
            </w:r>
          </w:p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 xml:space="preserve">а) правильность исчисления материальных расходов, предусмотренных </w:t>
            </w:r>
            <w:hyperlink r:id="rId12" w:history="1">
              <w:r w:rsidRPr="00CC310A">
                <w:rPr>
                  <w:rFonts w:ascii="Arial" w:hAnsi="Arial" w:cs="Arial"/>
                  <w:color w:val="106BBE"/>
                  <w:sz w:val="24"/>
                  <w:szCs w:val="24"/>
                </w:rPr>
                <w:t>ст.254</w:t>
              </w:r>
            </w:hyperlink>
            <w:r w:rsidRPr="00CC310A">
              <w:rPr>
                <w:rFonts w:ascii="Arial" w:hAnsi="Arial" w:cs="Arial"/>
                <w:sz w:val="24"/>
                <w:szCs w:val="24"/>
              </w:rPr>
              <w:t xml:space="preserve"> НК РФ;</w:t>
            </w:r>
          </w:p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 xml:space="preserve">б) правильность исчисления расходов на оплату труда, предусмотренных </w:t>
            </w:r>
            <w:hyperlink r:id="rId13" w:history="1">
              <w:r w:rsidRPr="00CC310A">
                <w:rPr>
                  <w:rFonts w:ascii="Arial" w:hAnsi="Arial" w:cs="Arial"/>
                  <w:color w:val="106BBE"/>
                  <w:sz w:val="24"/>
                  <w:szCs w:val="24"/>
                </w:rPr>
                <w:t>ст.255</w:t>
              </w:r>
            </w:hyperlink>
            <w:r w:rsidRPr="00CC310A">
              <w:rPr>
                <w:rFonts w:ascii="Arial" w:hAnsi="Arial" w:cs="Arial"/>
                <w:sz w:val="24"/>
                <w:szCs w:val="24"/>
              </w:rPr>
              <w:t xml:space="preserve"> НК РФ;</w:t>
            </w:r>
          </w:p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 xml:space="preserve">в) правильность формирования состава амортизируемого имущества и определения его первоначальной стоимости в соответствии со </w:t>
            </w:r>
            <w:hyperlink r:id="rId14" w:history="1">
              <w:r w:rsidRPr="00CC310A">
                <w:rPr>
                  <w:rFonts w:ascii="Arial" w:hAnsi="Arial" w:cs="Arial"/>
                  <w:color w:val="106BBE"/>
                  <w:sz w:val="24"/>
                  <w:szCs w:val="24"/>
                </w:rPr>
                <w:t>ст.256</w:t>
              </w:r>
            </w:hyperlink>
            <w:r w:rsidRPr="00CC310A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15" w:history="1">
              <w:r w:rsidRPr="00CC310A">
                <w:rPr>
                  <w:rFonts w:ascii="Arial" w:hAnsi="Arial" w:cs="Arial"/>
                  <w:color w:val="106BBE"/>
                  <w:sz w:val="24"/>
                  <w:szCs w:val="24"/>
                </w:rPr>
                <w:t>257</w:t>
              </w:r>
            </w:hyperlink>
            <w:r w:rsidRPr="00CC310A">
              <w:rPr>
                <w:rFonts w:ascii="Arial" w:hAnsi="Arial" w:cs="Arial"/>
                <w:sz w:val="24"/>
                <w:szCs w:val="24"/>
              </w:rPr>
              <w:t xml:space="preserve"> НК РФ;</w:t>
            </w:r>
          </w:p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lastRenderedPageBreak/>
              <w:t xml:space="preserve">г) правильность включения амортизируемого имущества в состав амортизационных групп в соответствии со </w:t>
            </w:r>
            <w:hyperlink r:id="rId16" w:history="1">
              <w:r w:rsidRPr="00CC310A">
                <w:rPr>
                  <w:rFonts w:ascii="Arial" w:hAnsi="Arial" w:cs="Arial"/>
                  <w:color w:val="106BBE"/>
                  <w:sz w:val="24"/>
                  <w:szCs w:val="24"/>
                </w:rPr>
                <w:t>ст.258</w:t>
              </w:r>
            </w:hyperlink>
            <w:r w:rsidRPr="00CC310A">
              <w:rPr>
                <w:rFonts w:ascii="Arial" w:hAnsi="Arial" w:cs="Arial"/>
                <w:sz w:val="24"/>
                <w:szCs w:val="24"/>
              </w:rPr>
              <w:t xml:space="preserve"> НК РФ и </w:t>
            </w:r>
            <w:hyperlink r:id="rId17" w:history="1">
              <w:r w:rsidRPr="00CC310A">
                <w:rPr>
                  <w:rFonts w:ascii="Arial" w:hAnsi="Arial" w:cs="Arial"/>
                  <w:color w:val="106BBE"/>
                  <w:sz w:val="24"/>
                  <w:szCs w:val="24"/>
                </w:rPr>
                <w:t>постановлением</w:t>
              </w:r>
            </w:hyperlink>
            <w:r w:rsidRPr="00CC310A">
              <w:rPr>
                <w:rFonts w:ascii="Arial" w:hAnsi="Arial" w:cs="Arial"/>
                <w:sz w:val="24"/>
                <w:szCs w:val="24"/>
              </w:rPr>
              <w:t xml:space="preserve"> Правительства Российской Федерации от 01.01.2002 N 1;</w:t>
            </w:r>
          </w:p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 xml:space="preserve">д) правильность расчета сумм амортизации в соответствии со </w:t>
            </w:r>
            <w:hyperlink r:id="rId18" w:history="1">
              <w:r w:rsidRPr="00CC310A">
                <w:rPr>
                  <w:rFonts w:ascii="Arial" w:hAnsi="Arial" w:cs="Arial"/>
                  <w:color w:val="106BBE"/>
                  <w:sz w:val="24"/>
                  <w:szCs w:val="24"/>
                </w:rPr>
                <w:t>ст.259</w:t>
              </w:r>
            </w:hyperlink>
            <w:r w:rsidRPr="00CC310A">
              <w:rPr>
                <w:rFonts w:ascii="Arial" w:hAnsi="Arial" w:cs="Arial"/>
                <w:sz w:val="24"/>
                <w:szCs w:val="24"/>
              </w:rPr>
              <w:t xml:space="preserve"> НК РФ;</w:t>
            </w:r>
          </w:p>
          <w:p w:rsidR="0025577A" w:rsidRPr="00CC310A" w:rsidRDefault="00B30826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25577A" w:rsidRPr="00CC310A">
              <w:rPr>
                <w:rFonts w:ascii="Arial" w:hAnsi="Arial" w:cs="Arial"/>
                <w:sz w:val="24"/>
                <w:szCs w:val="24"/>
              </w:rPr>
              <w:t xml:space="preserve">) правильность включения в состав затрат </w:t>
            </w:r>
            <w:proofErr w:type="spellStart"/>
            <w:r w:rsidR="0025577A" w:rsidRPr="00CC310A">
              <w:rPr>
                <w:rFonts w:ascii="Arial" w:hAnsi="Arial" w:cs="Arial"/>
                <w:sz w:val="24"/>
                <w:szCs w:val="24"/>
              </w:rPr>
              <w:t>аудируемого</w:t>
            </w:r>
            <w:proofErr w:type="spellEnd"/>
            <w:r w:rsidR="0025577A" w:rsidRPr="00CC310A">
              <w:rPr>
                <w:rFonts w:ascii="Arial" w:hAnsi="Arial" w:cs="Arial"/>
                <w:sz w:val="24"/>
                <w:szCs w:val="24"/>
              </w:rPr>
              <w:t xml:space="preserve"> периода расходов на ремонт основных сре</w:t>
            </w:r>
            <w:proofErr w:type="gramStart"/>
            <w:r w:rsidR="0025577A" w:rsidRPr="00CC310A">
              <w:rPr>
                <w:rFonts w:ascii="Arial" w:hAnsi="Arial" w:cs="Arial"/>
                <w:sz w:val="24"/>
                <w:szCs w:val="24"/>
              </w:rPr>
              <w:t>дств в с</w:t>
            </w:r>
            <w:proofErr w:type="gramEnd"/>
            <w:r w:rsidR="0025577A" w:rsidRPr="00CC310A">
              <w:rPr>
                <w:rFonts w:ascii="Arial" w:hAnsi="Arial" w:cs="Arial"/>
                <w:sz w:val="24"/>
                <w:szCs w:val="24"/>
              </w:rPr>
              <w:t xml:space="preserve">оответствии со </w:t>
            </w:r>
            <w:hyperlink r:id="rId19" w:history="1">
              <w:r w:rsidR="0025577A" w:rsidRPr="00CC310A">
                <w:rPr>
                  <w:rFonts w:ascii="Arial" w:hAnsi="Arial" w:cs="Arial"/>
                  <w:color w:val="106BBE"/>
                  <w:sz w:val="24"/>
                  <w:szCs w:val="24"/>
                </w:rPr>
                <w:t>ст.260</w:t>
              </w:r>
            </w:hyperlink>
            <w:r w:rsidR="0025577A" w:rsidRPr="00CC310A">
              <w:rPr>
                <w:rFonts w:ascii="Arial" w:hAnsi="Arial" w:cs="Arial"/>
                <w:sz w:val="24"/>
                <w:szCs w:val="24"/>
              </w:rPr>
              <w:t xml:space="preserve"> НК РФ;</w:t>
            </w:r>
          </w:p>
          <w:p w:rsidR="0025577A" w:rsidRPr="00CC310A" w:rsidRDefault="00B30826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</w:t>
            </w:r>
            <w:r w:rsidR="0025577A" w:rsidRPr="00CC310A">
              <w:rPr>
                <w:rFonts w:ascii="Arial" w:hAnsi="Arial" w:cs="Arial"/>
                <w:sz w:val="24"/>
                <w:szCs w:val="24"/>
              </w:rPr>
              <w:t>) правильность списания прочих расходов, связанных с производством и (или) реализацией (</w:t>
            </w:r>
            <w:hyperlink r:id="rId20" w:history="1">
              <w:r w:rsidR="0025577A" w:rsidRPr="00CC310A">
                <w:rPr>
                  <w:rFonts w:ascii="Arial" w:hAnsi="Arial" w:cs="Arial"/>
                  <w:color w:val="106BBE"/>
                  <w:sz w:val="24"/>
                  <w:szCs w:val="24"/>
                </w:rPr>
                <w:t>ст.265</w:t>
              </w:r>
            </w:hyperlink>
            <w:r w:rsidR="0025577A" w:rsidRPr="00CC310A">
              <w:rPr>
                <w:rFonts w:ascii="Arial" w:hAnsi="Arial" w:cs="Arial"/>
                <w:sz w:val="24"/>
                <w:szCs w:val="24"/>
              </w:rPr>
              <w:t xml:space="preserve"> НК РФ);</w:t>
            </w:r>
          </w:p>
          <w:p w:rsidR="0025577A" w:rsidRPr="00CC310A" w:rsidRDefault="00B30826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25577A" w:rsidRPr="00CC310A">
              <w:rPr>
                <w:rFonts w:ascii="Arial" w:hAnsi="Arial" w:cs="Arial"/>
                <w:sz w:val="24"/>
                <w:szCs w:val="24"/>
              </w:rPr>
              <w:t>) правильность формирования и использования расходов на формирование резервов по сомнительным долгам (</w:t>
            </w:r>
            <w:hyperlink r:id="rId21" w:history="1">
              <w:r w:rsidR="0025577A" w:rsidRPr="00CC310A">
                <w:rPr>
                  <w:rFonts w:ascii="Arial" w:hAnsi="Arial" w:cs="Arial"/>
                  <w:color w:val="106BBE"/>
                  <w:sz w:val="24"/>
                  <w:szCs w:val="24"/>
                </w:rPr>
                <w:t>ст.266</w:t>
              </w:r>
            </w:hyperlink>
            <w:r w:rsidR="0025577A" w:rsidRPr="00CC310A">
              <w:rPr>
                <w:rFonts w:ascii="Arial" w:hAnsi="Arial" w:cs="Arial"/>
                <w:sz w:val="24"/>
                <w:szCs w:val="24"/>
              </w:rPr>
              <w:t xml:space="preserve"> НК РФ);</w:t>
            </w:r>
          </w:p>
          <w:p w:rsidR="0025577A" w:rsidRPr="00CC310A" w:rsidRDefault="00B30826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25577A" w:rsidRPr="00CC310A">
              <w:rPr>
                <w:rFonts w:ascii="Arial" w:hAnsi="Arial" w:cs="Arial"/>
                <w:sz w:val="24"/>
                <w:szCs w:val="24"/>
              </w:rPr>
              <w:t>) правильность определения расходов при реализации товаров и имущества (</w:t>
            </w:r>
            <w:hyperlink r:id="rId22" w:history="1">
              <w:r w:rsidR="0025577A" w:rsidRPr="00CC310A">
                <w:rPr>
                  <w:rFonts w:ascii="Arial" w:hAnsi="Arial" w:cs="Arial"/>
                  <w:color w:val="106BBE"/>
                  <w:sz w:val="24"/>
                  <w:szCs w:val="24"/>
                </w:rPr>
                <w:t>ст.268</w:t>
              </w:r>
            </w:hyperlink>
            <w:r w:rsidR="0025577A" w:rsidRPr="00CC310A">
              <w:rPr>
                <w:rFonts w:ascii="Arial" w:hAnsi="Arial" w:cs="Arial"/>
                <w:sz w:val="24"/>
                <w:szCs w:val="24"/>
              </w:rPr>
              <w:t xml:space="preserve"> НК РФ);</w:t>
            </w:r>
          </w:p>
          <w:p w:rsidR="0025577A" w:rsidRPr="00CC310A" w:rsidRDefault="00B30826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25577A" w:rsidRPr="00CC310A">
              <w:rPr>
                <w:rFonts w:ascii="Arial" w:hAnsi="Arial" w:cs="Arial"/>
                <w:sz w:val="24"/>
                <w:szCs w:val="24"/>
              </w:rPr>
              <w:t>) правильность определения расходов, не учитываемых в целях налогообложения (</w:t>
            </w:r>
            <w:hyperlink r:id="rId23" w:history="1">
              <w:r w:rsidR="0025577A" w:rsidRPr="00CC310A">
                <w:rPr>
                  <w:rFonts w:ascii="Arial" w:hAnsi="Arial" w:cs="Arial"/>
                  <w:color w:val="106BBE"/>
                  <w:sz w:val="24"/>
                  <w:szCs w:val="24"/>
                </w:rPr>
                <w:t>ст.270</w:t>
              </w:r>
            </w:hyperlink>
            <w:r w:rsidR="0025577A" w:rsidRPr="00CC310A">
              <w:rPr>
                <w:rFonts w:ascii="Arial" w:hAnsi="Arial" w:cs="Arial"/>
                <w:sz w:val="24"/>
                <w:szCs w:val="24"/>
              </w:rPr>
              <w:t xml:space="preserve"> НК РФ)</w:t>
            </w:r>
          </w:p>
        </w:tc>
      </w:tr>
      <w:tr w:rsidR="0025577A" w:rsidRPr="00CC310A" w:rsidTr="0042563B">
        <w:tc>
          <w:tcPr>
            <w:tcW w:w="9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7A" w:rsidRPr="00A13B93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Аудит расходов будущих периодов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77A" w:rsidRPr="00CC310A" w:rsidRDefault="0025577A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9FF" w:rsidRPr="00CC310A" w:rsidTr="0042563B">
        <w:tc>
          <w:tcPr>
            <w:tcW w:w="9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lastRenderedPageBreak/>
              <w:t>Аудит денежных средств (</w:t>
            </w:r>
            <w:hyperlink r:id="rId24" w:history="1">
              <w:r w:rsidRPr="00CC310A">
                <w:rPr>
                  <w:rFonts w:ascii="Arial" w:hAnsi="Arial" w:cs="Arial"/>
                  <w:color w:val="106BBE"/>
                  <w:sz w:val="24"/>
                  <w:szCs w:val="24"/>
                </w:rPr>
                <w:t>50</w:t>
              </w:r>
            </w:hyperlink>
            <w:r w:rsidRPr="00CC310A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5" w:history="1">
              <w:r w:rsidRPr="00CC310A">
                <w:rPr>
                  <w:rFonts w:ascii="Arial" w:hAnsi="Arial" w:cs="Arial"/>
                  <w:color w:val="106BBE"/>
                  <w:sz w:val="24"/>
                  <w:szCs w:val="24"/>
                </w:rPr>
                <w:t>51</w:t>
              </w:r>
            </w:hyperlink>
            <w:r w:rsidRPr="00CC310A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6" w:history="1">
              <w:r w:rsidRPr="00CC310A">
                <w:rPr>
                  <w:rFonts w:ascii="Arial" w:hAnsi="Arial" w:cs="Arial"/>
                  <w:color w:val="106BBE"/>
                  <w:sz w:val="24"/>
                  <w:szCs w:val="24"/>
                </w:rPr>
                <w:t>55</w:t>
              </w:r>
            </w:hyperlink>
            <w:r w:rsidRPr="00CC310A">
              <w:rPr>
                <w:rFonts w:ascii="Arial" w:hAnsi="Arial" w:cs="Arial"/>
                <w:sz w:val="24"/>
                <w:szCs w:val="24"/>
              </w:rPr>
              <w:t>, и др.)</w:t>
            </w: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Pr="00CC310A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FF" w:rsidRPr="00A13B93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Аудит кассовых операций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9FF" w:rsidRPr="00CC310A" w:rsidTr="0042563B">
        <w:tc>
          <w:tcPr>
            <w:tcW w:w="910" w:type="dxa"/>
            <w:gridSpan w:val="2"/>
            <w:vMerge/>
            <w:tcBorders>
              <w:right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C310A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Аудит операций по расчетным счетам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9FF" w:rsidRPr="00CC310A" w:rsidTr="0042563B">
        <w:tc>
          <w:tcPr>
            <w:tcW w:w="910" w:type="dxa"/>
            <w:gridSpan w:val="2"/>
            <w:vMerge/>
            <w:tcBorders>
              <w:right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Аудит операций по специальным счетам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9FF" w:rsidRPr="00CC310A" w:rsidTr="0042563B">
        <w:trPr>
          <w:trHeight w:val="4677"/>
        </w:trPr>
        <w:tc>
          <w:tcPr>
            <w:tcW w:w="910" w:type="dxa"/>
            <w:gridSpan w:val="2"/>
            <w:vMerge/>
            <w:tcBorders>
              <w:right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Аудит финансовых вложений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9FF" w:rsidRPr="00A13B93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а) проверить и подтвердить правильность оформления материалов инвентаризации финансовых вложений и отражения результатов инвентаризации в учете;</w:t>
            </w:r>
          </w:p>
          <w:p w:rsidR="000919FF" w:rsidRPr="00A13B93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б) изучить состав финансовых вложений по данным первичных документов и учетных регистров;</w:t>
            </w:r>
          </w:p>
          <w:p w:rsidR="000919FF" w:rsidRPr="00A13B93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в) оценить систему внутреннего контроля и бухгалтерского учета финансовых вложений;</w:t>
            </w:r>
          </w:p>
          <w:p w:rsidR="000919FF" w:rsidRPr="00A13B93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г) определить рентабельность финансовых вложений;</w:t>
            </w:r>
          </w:p>
          <w:p w:rsidR="000919FF" w:rsidRPr="00A13B93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д) проверить правильность отражения в учете операций с финансовыми вложениями;</w:t>
            </w:r>
          </w:p>
          <w:p w:rsidR="000919FF" w:rsidRPr="00A13B93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е) подтвердить достоверность начисления, поступления и отражения в учете доходов по операциям с финансовыми вложениями</w:t>
            </w:r>
          </w:p>
        </w:tc>
      </w:tr>
      <w:tr w:rsidR="000919FF" w:rsidRPr="00CC310A" w:rsidTr="0042563B">
        <w:tc>
          <w:tcPr>
            <w:tcW w:w="9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FF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Аудит расчетов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C310A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Аудит расчетов с поставщиками и подрядчиками, покупателями и заказчиками, дебиторами и кредиторами (</w:t>
            </w:r>
            <w:hyperlink r:id="rId27" w:history="1">
              <w:r w:rsidRPr="00CC310A">
                <w:rPr>
                  <w:rFonts w:ascii="Arial" w:hAnsi="Arial" w:cs="Arial"/>
                  <w:color w:val="106BBE"/>
                  <w:sz w:val="24"/>
                  <w:szCs w:val="24"/>
                </w:rPr>
                <w:t>60</w:t>
              </w:r>
            </w:hyperlink>
            <w:r w:rsidRPr="00CC310A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8" w:history="1">
              <w:r w:rsidRPr="00CC310A">
                <w:rPr>
                  <w:rFonts w:ascii="Arial" w:hAnsi="Arial" w:cs="Arial"/>
                  <w:color w:val="106BBE"/>
                  <w:sz w:val="24"/>
                  <w:szCs w:val="24"/>
                </w:rPr>
                <w:t>62</w:t>
              </w:r>
            </w:hyperlink>
            <w:r w:rsidRPr="00CC310A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9" w:history="1">
              <w:r w:rsidRPr="00CC310A">
                <w:rPr>
                  <w:rFonts w:ascii="Arial" w:hAnsi="Arial" w:cs="Arial"/>
                  <w:color w:val="106BBE"/>
                  <w:sz w:val="24"/>
                  <w:szCs w:val="24"/>
                </w:rPr>
                <w:t>76</w:t>
              </w:r>
            </w:hyperlink>
            <w:r w:rsidRPr="00CC310A">
              <w:rPr>
                <w:rFonts w:ascii="Arial" w:hAnsi="Arial" w:cs="Arial"/>
                <w:sz w:val="24"/>
                <w:szCs w:val="24"/>
              </w:rPr>
              <w:t xml:space="preserve"> и др.)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9FF" w:rsidRPr="00A13B93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а) проверить и подтвердить полноту и правильность проведенных инвентаризаций расчетов с дебиторами и кредиторами и отражения их результатов в учете;</w:t>
            </w:r>
          </w:p>
          <w:p w:rsidR="000919FF" w:rsidRPr="00A13B93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б) проверить и подтвердить правильность оформления первичных документов по приобретению товарно-материальных ценностей и получению услуг с целью подтверждения обоснованности возникновения кредиторской задолженности;</w:t>
            </w:r>
          </w:p>
          <w:p w:rsidR="000919FF" w:rsidRPr="00A13B93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в) подтвердить своевременность погашения и правильность отражения на счетах бухгалтерского учета кредиторской задолженности;</w:t>
            </w:r>
          </w:p>
          <w:p w:rsidR="000919FF" w:rsidRPr="00A13B93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г) оценить правильность оформления и отражения в учете предъявленных претензий;</w:t>
            </w:r>
          </w:p>
          <w:p w:rsidR="000919FF" w:rsidRPr="00A13B93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 xml:space="preserve">д) проверить правильность оформления первичных документов по поставке товаров и </w:t>
            </w:r>
            <w:r w:rsidRPr="00A13B93">
              <w:rPr>
                <w:rFonts w:ascii="Arial" w:hAnsi="Arial" w:cs="Arial"/>
                <w:sz w:val="24"/>
                <w:szCs w:val="24"/>
              </w:rPr>
              <w:lastRenderedPageBreak/>
              <w:t>оказанию услуг с целью подтверждения обоснованности возникновения дебиторской задолженности;</w:t>
            </w:r>
          </w:p>
          <w:p w:rsidR="000919FF" w:rsidRPr="00A13B93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е) подтвердить своевременность погашения и правильность отражения на счетах бухгалтерского учета дебиторской задолженности;</w:t>
            </w:r>
          </w:p>
          <w:p w:rsidR="000919FF" w:rsidRPr="00A13B93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ж) проверить правильность оформления и отражения на счетах бухгалтерского учета операций, осуществляемых в рамках договора простого товарищества</w:t>
            </w:r>
          </w:p>
        </w:tc>
      </w:tr>
      <w:tr w:rsidR="000919FF" w:rsidRPr="00CC310A" w:rsidTr="0042563B">
        <w:tc>
          <w:tcPr>
            <w:tcW w:w="910" w:type="dxa"/>
            <w:gridSpan w:val="2"/>
            <w:vMerge/>
            <w:tcBorders>
              <w:right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C310A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Аудит резервов по сомнительным долгам (</w:t>
            </w:r>
            <w:hyperlink r:id="rId30" w:history="1">
              <w:r w:rsidRPr="00CC310A">
                <w:rPr>
                  <w:rFonts w:ascii="Arial" w:hAnsi="Arial" w:cs="Arial"/>
                  <w:color w:val="106BBE"/>
                  <w:sz w:val="24"/>
                  <w:szCs w:val="24"/>
                </w:rPr>
                <w:t>63</w:t>
              </w:r>
            </w:hyperlink>
            <w:r w:rsidRPr="00CC310A">
              <w:rPr>
                <w:rFonts w:ascii="Arial" w:hAnsi="Arial" w:cs="Arial"/>
                <w:sz w:val="24"/>
                <w:szCs w:val="24"/>
              </w:rPr>
              <w:t xml:space="preserve"> и др.)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9FF" w:rsidRPr="00A13B93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9FF" w:rsidRPr="00CC310A" w:rsidTr="0042563B">
        <w:tc>
          <w:tcPr>
            <w:tcW w:w="910" w:type="dxa"/>
            <w:gridSpan w:val="2"/>
            <w:vMerge/>
            <w:tcBorders>
              <w:right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C310A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Аудит расчетов по кредитам и займам (</w:t>
            </w:r>
            <w:hyperlink r:id="rId31" w:history="1">
              <w:r w:rsidRPr="00CC310A">
                <w:rPr>
                  <w:rFonts w:ascii="Arial" w:hAnsi="Arial" w:cs="Arial"/>
                  <w:color w:val="106BBE"/>
                  <w:sz w:val="24"/>
                  <w:szCs w:val="24"/>
                </w:rPr>
                <w:t>66</w:t>
              </w:r>
            </w:hyperlink>
            <w:r w:rsidRPr="00CC310A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2" w:history="1">
              <w:r w:rsidRPr="00CC310A">
                <w:rPr>
                  <w:rFonts w:ascii="Arial" w:hAnsi="Arial" w:cs="Arial"/>
                  <w:color w:val="106BBE"/>
                  <w:sz w:val="24"/>
                  <w:szCs w:val="24"/>
                </w:rPr>
                <w:t>67</w:t>
              </w:r>
            </w:hyperlink>
            <w:r w:rsidRPr="00CC310A">
              <w:rPr>
                <w:rFonts w:ascii="Arial" w:hAnsi="Arial" w:cs="Arial"/>
                <w:sz w:val="24"/>
                <w:szCs w:val="24"/>
              </w:rPr>
              <w:t xml:space="preserve"> и др.)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9FF" w:rsidRPr="00A13B93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а) проверить правильность оформления и отражения на счетах бухгалтерского учета займов, полученных у других организаций и физических лиц</w:t>
            </w:r>
          </w:p>
        </w:tc>
      </w:tr>
      <w:tr w:rsidR="000919FF" w:rsidRPr="00CC310A" w:rsidTr="0042563B">
        <w:tc>
          <w:tcPr>
            <w:tcW w:w="910" w:type="dxa"/>
            <w:gridSpan w:val="2"/>
            <w:vMerge/>
            <w:tcBorders>
              <w:right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C310A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FF" w:rsidRPr="00A13B93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Аудит расчетов с бюджетом (</w:t>
            </w:r>
            <w:hyperlink r:id="rId33" w:history="1">
              <w:r w:rsidRPr="00A13B93">
                <w:rPr>
                  <w:rFonts w:ascii="Arial" w:hAnsi="Arial" w:cs="Arial"/>
                  <w:color w:val="106BBE"/>
                  <w:sz w:val="24"/>
                  <w:szCs w:val="24"/>
                </w:rPr>
                <w:t>68</w:t>
              </w:r>
            </w:hyperlink>
            <w:r w:rsidRPr="00A13B93">
              <w:rPr>
                <w:rFonts w:ascii="Arial" w:hAnsi="Arial" w:cs="Arial"/>
                <w:sz w:val="24"/>
                <w:szCs w:val="24"/>
              </w:rPr>
              <w:t xml:space="preserve"> и др.)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9FF" w:rsidRPr="00A13B93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Проверить:</w:t>
            </w:r>
          </w:p>
          <w:p w:rsidR="000919FF" w:rsidRPr="00A13B93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а) правильность определения налогооблагаемой базы по отдельным, наиболее важным налогам;</w:t>
            </w:r>
          </w:p>
          <w:p w:rsidR="000919FF" w:rsidRPr="00A13B93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б) правильность применения налоговых ставок;</w:t>
            </w:r>
          </w:p>
          <w:p w:rsidR="000919FF" w:rsidRPr="00A13B93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в) правомерность применения льгот при расчете и уплате налогов;</w:t>
            </w:r>
          </w:p>
          <w:p w:rsidR="000919FF" w:rsidRPr="00A13B93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г) правильность начисления, полноту и своевременность перечисления налоговых платежей, правильность составления налоговой отчетности</w:t>
            </w:r>
          </w:p>
        </w:tc>
      </w:tr>
      <w:tr w:rsidR="000919FF" w:rsidRPr="00CC310A" w:rsidTr="0042563B">
        <w:tc>
          <w:tcPr>
            <w:tcW w:w="9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C310A"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FF" w:rsidRPr="00A13B93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 xml:space="preserve">Аудит расчетов по оплате труда </w:t>
            </w:r>
            <w:r w:rsidR="00FE0E75" w:rsidRPr="00A13B93">
              <w:rPr>
                <w:rFonts w:ascii="Arial" w:hAnsi="Arial" w:cs="Arial"/>
                <w:sz w:val="24"/>
                <w:szCs w:val="24"/>
              </w:rPr>
              <w:t>и по взносам</w:t>
            </w:r>
            <w:r w:rsidRPr="00A13B93">
              <w:rPr>
                <w:rFonts w:ascii="Arial" w:hAnsi="Arial" w:cs="Arial"/>
                <w:sz w:val="24"/>
                <w:szCs w:val="24"/>
              </w:rPr>
              <w:t xml:space="preserve"> (</w:t>
            </w:r>
            <w:hyperlink r:id="rId34" w:history="1">
              <w:r w:rsidRPr="00A13B93">
                <w:rPr>
                  <w:rFonts w:ascii="Arial" w:hAnsi="Arial" w:cs="Arial"/>
                  <w:color w:val="106BBE"/>
                  <w:sz w:val="24"/>
                  <w:szCs w:val="24"/>
                </w:rPr>
                <w:t>69</w:t>
              </w:r>
            </w:hyperlink>
            <w:r w:rsidRPr="00A13B9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5" w:history="1">
              <w:r w:rsidRPr="00A13B93">
                <w:rPr>
                  <w:rFonts w:ascii="Arial" w:hAnsi="Arial" w:cs="Arial"/>
                  <w:color w:val="106BBE"/>
                  <w:sz w:val="24"/>
                  <w:szCs w:val="24"/>
                </w:rPr>
                <w:t>70</w:t>
              </w:r>
            </w:hyperlink>
            <w:r w:rsidRPr="00A13B9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6" w:history="1">
              <w:r w:rsidRPr="00A13B93">
                <w:rPr>
                  <w:rFonts w:ascii="Arial" w:hAnsi="Arial" w:cs="Arial"/>
                  <w:color w:val="106BBE"/>
                  <w:sz w:val="24"/>
                  <w:szCs w:val="24"/>
                </w:rPr>
                <w:t>73</w:t>
              </w:r>
            </w:hyperlink>
            <w:r w:rsidRPr="00A13B93">
              <w:rPr>
                <w:rFonts w:ascii="Arial" w:hAnsi="Arial" w:cs="Arial"/>
                <w:sz w:val="24"/>
                <w:szCs w:val="24"/>
              </w:rPr>
              <w:t xml:space="preserve"> и др.)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792" w:rsidRPr="00CC310A" w:rsidTr="00216B87">
        <w:trPr>
          <w:trHeight w:val="1987"/>
        </w:trPr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2792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792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792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792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792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792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792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792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792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792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792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792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792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792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792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792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792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792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792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792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792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792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792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792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792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792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792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792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2792" w:rsidRPr="00CC310A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2792" w:rsidRPr="00CC310A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92" w:rsidRPr="00CC310A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C310A">
              <w:rPr>
                <w:rFonts w:ascii="Arial" w:hAnsi="Arial" w:cs="Arial"/>
                <w:sz w:val="24"/>
                <w:szCs w:val="24"/>
              </w:rPr>
              <w:t>.6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92" w:rsidRPr="00A13B93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 xml:space="preserve">Аудит расчетов </w:t>
            </w:r>
            <w:proofErr w:type="gramStart"/>
            <w:r w:rsidRPr="00A13B93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BA2792" w:rsidRPr="00A13B93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 xml:space="preserve"> подотчетными лицами (</w:t>
            </w:r>
            <w:hyperlink r:id="rId37" w:history="1">
              <w:r w:rsidRPr="00A13B93">
                <w:rPr>
                  <w:rFonts w:ascii="Arial" w:hAnsi="Arial" w:cs="Arial"/>
                  <w:color w:val="106BBE"/>
                  <w:sz w:val="24"/>
                  <w:szCs w:val="24"/>
                </w:rPr>
                <w:t>71</w:t>
              </w:r>
            </w:hyperlink>
            <w:r w:rsidRPr="00A13B93">
              <w:rPr>
                <w:rFonts w:ascii="Arial" w:hAnsi="Arial" w:cs="Arial"/>
                <w:sz w:val="24"/>
                <w:szCs w:val="24"/>
              </w:rPr>
              <w:t xml:space="preserve"> и др.)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</w:tcPr>
          <w:p w:rsidR="00BA2792" w:rsidRPr="00CC310A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EB4" w:rsidRPr="00CC310A" w:rsidTr="0042563B"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2EB4" w:rsidRPr="00CC310A" w:rsidRDefault="00D22EB4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2EB4" w:rsidRPr="00CC310A" w:rsidRDefault="00D22EB4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B4" w:rsidRPr="00CC310A" w:rsidRDefault="00D22EB4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B4" w:rsidRPr="00CC310A" w:rsidRDefault="00D22EB4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 xml:space="preserve">Аудит расчетов по претензиям и возмещению материального ущерба (73, </w:t>
            </w:r>
            <w:hyperlink r:id="rId38" w:history="1">
              <w:r w:rsidRPr="00CC310A">
                <w:rPr>
                  <w:rFonts w:ascii="Arial" w:hAnsi="Arial" w:cs="Arial"/>
                  <w:color w:val="106BBE"/>
                  <w:sz w:val="24"/>
                  <w:szCs w:val="24"/>
                </w:rPr>
                <w:t>94</w:t>
              </w:r>
            </w:hyperlink>
            <w:r w:rsidRPr="00CC310A">
              <w:rPr>
                <w:rFonts w:ascii="Arial" w:hAnsi="Arial" w:cs="Arial"/>
                <w:sz w:val="24"/>
                <w:szCs w:val="24"/>
              </w:rPr>
              <w:t xml:space="preserve"> и др.)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EB4" w:rsidRPr="00CC310A" w:rsidRDefault="00D22EB4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а) проверить своевременность предъявления претензий вследствие на</w:t>
            </w:r>
            <w:r w:rsidR="00216B87">
              <w:rPr>
                <w:rFonts w:ascii="Arial" w:hAnsi="Arial" w:cs="Arial"/>
                <w:sz w:val="24"/>
                <w:szCs w:val="24"/>
              </w:rPr>
              <w:t>рушения договорных обязательств</w:t>
            </w:r>
            <w:r w:rsidRPr="00CC310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22EB4" w:rsidRPr="00CC310A" w:rsidRDefault="00D22EB4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б) выяснить своевременность принятых мер по возмещению нанесенного ущерба, проверить обоснованность претензий;</w:t>
            </w:r>
          </w:p>
          <w:p w:rsidR="00D22EB4" w:rsidRPr="00CC310A" w:rsidRDefault="00216B87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D22EB4" w:rsidRPr="00CC310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D22EB4" w:rsidRPr="00CC310A">
              <w:rPr>
                <w:rFonts w:ascii="Arial" w:hAnsi="Arial" w:cs="Arial"/>
                <w:sz w:val="24"/>
                <w:szCs w:val="24"/>
              </w:rPr>
              <w:t>одтвердить законность списания претензионных сумм на финансовые результаты;</w:t>
            </w:r>
          </w:p>
          <w:p w:rsidR="00D22EB4" w:rsidRPr="00CC310A" w:rsidRDefault="00D22EB4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г) изучить причины, вызвавшие недостачи, растраты и хищения;</w:t>
            </w:r>
          </w:p>
          <w:p w:rsidR="00216B87" w:rsidRDefault="00216B87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D22EB4" w:rsidRPr="00CC310A">
              <w:rPr>
                <w:rFonts w:ascii="Arial" w:hAnsi="Arial" w:cs="Arial"/>
                <w:sz w:val="24"/>
                <w:szCs w:val="24"/>
              </w:rPr>
              <w:t>) проверить, по всем ли дебиторам (должникам) имеются обязательства о погашении задолженности или исполнительные листы, систематически ли поступают суммы в погашение задолженности, какие меры принимаются к должникам, от которых прекратились поступления денег и т.п.</w:t>
            </w:r>
          </w:p>
          <w:p w:rsidR="00D22EB4" w:rsidRPr="00216B87" w:rsidRDefault="00D22EB4" w:rsidP="00216B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EB4" w:rsidRPr="00CC310A" w:rsidTr="0042563B"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2EB4" w:rsidRDefault="00D22EB4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2EB4" w:rsidRPr="00CC310A" w:rsidRDefault="00D22EB4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302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2EB4" w:rsidRDefault="00D22EB4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2EB4" w:rsidRPr="00CC310A" w:rsidRDefault="00D22EB4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Аудит капитала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B4" w:rsidRPr="00CC310A" w:rsidRDefault="00D22EB4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B4" w:rsidRPr="00CC310A" w:rsidRDefault="00D22EB4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Аудит нераспределенной прибыли (непокрытого убытка) (</w:t>
            </w:r>
            <w:hyperlink r:id="rId39" w:history="1">
              <w:r w:rsidRPr="00CC310A">
                <w:rPr>
                  <w:rFonts w:ascii="Arial" w:hAnsi="Arial" w:cs="Arial"/>
                  <w:color w:val="106BBE"/>
                  <w:sz w:val="24"/>
                  <w:szCs w:val="24"/>
                </w:rPr>
                <w:t>84</w:t>
              </w:r>
            </w:hyperlink>
            <w:r w:rsidRPr="00CC310A">
              <w:rPr>
                <w:rFonts w:ascii="Arial" w:hAnsi="Arial" w:cs="Arial"/>
                <w:sz w:val="24"/>
                <w:szCs w:val="24"/>
              </w:rPr>
              <w:t xml:space="preserve"> и др.)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EB4" w:rsidRPr="00CC310A" w:rsidRDefault="00D22EB4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EB4" w:rsidRPr="00CC310A" w:rsidTr="0042563B"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2EB4" w:rsidRPr="00CC310A" w:rsidRDefault="00D22EB4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2EB4" w:rsidRPr="00CC310A" w:rsidRDefault="00D22EB4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B4" w:rsidRPr="00CC310A" w:rsidRDefault="00D22EB4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B4" w:rsidRPr="00CC310A" w:rsidRDefault="00D22EB4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Аудит целевого финансирования (</w:t>
            </w:r>
            <w:hyperlink r:id="rId40" w:history="1">
              <w:r w:rsidRPr="00CC310A">
                <w:rPr>
                  <w:rFonts w:ascii="Arial" w:hAnsi="Arial" w:cs="Arial"/>
                  <w:color w:val="106BBE"/>
                  <w:sz w:val="24"/>
                  <w:szCs w:val="24"/>
                </w:rPr>
                <w:t>86</w:t>
              </w:r>
            </w:hyperlink>
            <w:r w:rsidRPr="00CC310A">
              <w:rPr>
                <w:rFonts w:ascii="Arial" w:hAnsi="Arial" w:cs="Arial"/>
                <w:sz w:val="24"/>
                <w:szCs w:val="24"/>
              </w:rPr>
              <w:t xml:space="preserve"> и др.)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EB4" w:rsidRPr="00CC310A" w:rsidRDefault="00D22EB4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9FF" w:rsidRPr="00CC310A" w:rsidTr="0042563B">
        <w:tc>
          <w:tcPr>
            <w:tcW w:w="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B4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  <w:p w:rsidR="00D22EB4" w:rsidRPr="00D22EB4" w:rsidRDefault="00D22EB4" w:rsidP="0042563B">
            <w:pPr>
              <w:rPr>
                <w:rFonts w:ascii="Arial" w:hAnsi="Arial" w:cs="Arial"/>
                <w:sz w:val="24"/>
                <w:szCs w:val="24"/>
              </w:rPr>
            </w:pPr>
          </w:p>
          <w:p w:rsidR="00D22EB4" w:rsidRPr="00D22EB4" w:rsidRDefault="00D22EB4" w:rsidP="0042563B">
            <w:pPr>
              <w:rPr>
                <w:rFonts w:ascii="Arial" w:hAnsi="Arial" w:cs="Arial"/>
                <w:sz w:val="24"/>
                <w:szCs w:val="24"/>
              </w:rPr>
            </w:pPr>
          </w:p>
          <w:p w:rsidR="00D22EB4" w:rsidRPr="00D22EB4" w:rsidRDefault="00D22EB4" w:rsidP="0042563B">
            <w:pPr>
              <w:rPr>
                <w:rFonts w:ascii="Arial" w:hAnsi="Arial" w:cs="Arial"/>
                <w:sz w:val="24"/>
                <w:szCs w:val="24"/>
              </w:rPr>
            </w:pPr>
          </w:p>
          <w:p w:rsidR="000919FF" w:rsidRPr="00D22EB4" w:rsidRDefault="000919FF" w:rsidP="00425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>Аудит формирования финансовых результатов и распределения прибыли (90, 91, 97, 99 и др.)</w:t>
            </w:r>
          </w:p>
          <w:p w:rsidR="000919FF" w:rsidRPr="00CC310A" w:rsidRDefault="000919FF" w:rsidP="00BA2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9FF" w:rsidRPr="00A13B93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а) установить правильность определения и отражения в учете прибыли (убытков) от продаж товаров, продукции, работ, услуг;</w:t>
            </w:r>
          </w:p>
          <w:p w:rsidR="000919FF" w:rsidRPr="00A13B93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б) проанализировать правильность учета операционных, внереализационных и чрезвычайных доходов и расходов;</w:t>
            </w:r>
          </w:p>
          <w:p w:rsidR="000919FF" w:rsidRPr="00A13B93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в) оценить правильность и обоснованность распределения чистой прибыли</w:t>
            </w:r>
          </w:p>
        </w:tc>
      </w:tr>
      <w:tr w:rsidR="0042563B" w:rsidRPr="00CC310A" w:rsidTr="0042563B">
        <w:tc>
          <w:tcPr>
            <w:tcW w:w="9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563B" w:rsidRPr="00CC310A" w:rsidRDefault="0042563B" w:rsidP="00425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B" w:rsidRPr="00CC310A" w:rsidRDefault="0042563B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 xml:space="preserve">Аудит </w:t>
            </w:r>
            <w:proofErr w:type="spellStart"/>
            <w:r w:rsidRPr="00CC310A">
              <w:rPr>
                <w:rFonts w:ascii="Arial" w:hAnsi="Arial" w:cs="Arial"/>
                <w:sz w:val="24"/>
                <w:szCs w:val="24"/>
              </w:rPr>
              <w:t>забалансовых</w:t>
            </w:r>
            <w:proofErr w:type="spellEnd"/>
            <w:r w:rsidRPr="00CC310A">
              <w:rPr>
                <w:rFonts w:ascii="Arial" w:hAnsi="Arial" w:cs="Arial"/>
                <w:sz w:val="24"/>
                <w:szCs w:val="24"/>
              </w:rPr>
              <w:t xml:space="preserve"> счетов</w:t>
            </w:r>
          </w:p>
          <w:p w:rsidR="0042563B" w:rsidRPr="00CC310A" w:rsidRDefault="0042563B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B" w:rsidRPr="00CC310A" w:rsidRDefault="0042563B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CC310A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B" w:rsidRPr="00CC310A" w:rsidRDefault="0042563B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 xml:space="preserve">Аудит счета </w:t>
            </w:r>
            <w:hyperlink r:id="rId41" w:history="1">
              <w:r w:rsidRPr="00CC310A">
                <w:rPr>
                  <w:rFonts w:ascii="Arial" w:hAnsi="Arial" w:cs="Arial"/>
                  <w:color w:val="106BBE"/>
                  <w:sz w:val="24"/>
                  <w:szCs w:val="24"/>
                </w:rPr>
                <w:t>001</w:t>
              </w:r>
            </w:hyperlink>
            <w:r w:rsidRPr="00CC310A">
              <w:rPr>
                <w:rFonts w:ascii="Arial" w:hAnsi="Arial" w:cs="Arial"/>
                <w:sz w:val="24"/>
                <w:szCs w:val="24"/>
              </w:rPr>
              <w:t xml:space="preserve"> "Арендованные основные средства"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3B" w:rsidRPr="00A13B93" w:rsidRDefault="0042563B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63B" w:rsidRPr="00CC310A" w:rsidTr="0042563B">
        <w:tc>
          <w:tcPr>
            <w:tcW w:w="910" w:type="dxa"/>
            <w:gridSpan w:val="2"/>
            <w:vMerge/>
            <w:tcBorders>
              <w:right w:val="single" w:sz="4" w:space="0" w:color="auto"/>
            </w:tcBorders>
          </w:tcPr>
          <w:p w:rsidR="0042563B" w:rsidRPr="00CC310A" w:rsidRDefault="0042563B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63B" w:rsidRPr="00CC310A" w:rsidRDefault="0042563B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B" w:rsidRPr="00BA2792" w:rsidRDefault="0042563B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792">
              <w:rPr>
                <w:rFonts w:ascii="Arial" w:hAnsi="Arial" w:cs="Arial"/>
                <w:sz w:val="24"/>
                <w:szCs w:val="24"/>
              </w:rPr>
              <w:t>9.2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B" w:rsidRPr="00BA2792" w:rsidRDefault="0042563B" w:rsidP="00BA2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2792">
              <w:rPr>
                <w:rFonts w:ascii="Arial" w:hAnsi="Arial" w:cs="Arial"/>
                <w:sz w:val="24"/>
                <w:szCs w:val="24"/>
              </w:rPr>
              <w:t>Аудит счета</w:t>
            </w:r>
            <w:r w:rsidR="00BA2792" w:rsidRPr="00BA2792">
              <w:rPr>
                <w:rFonts w:ascii="Arial" w:hAnsi="Arial" w:cs="Arial"/>
                <w:sz w:val="24"/>
                <w:szCs w:val="24"/>
              </w:rPr>
              <w:t xml:space="preserve"> МЦ 04 «Инвентарь и хоз. Принадлежности в эксплуатации»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3B" w:rsidRPr="0042563B" w:rsidRDefault="0042563B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A2792" w:rsidRPr="00CC310A" w:rsidTr="008D21F1">
        <w:tc>
          <w:tcPr>
            <w:tcW w:w="9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2792" w:rsidRPr="00CC310A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2792" w:rsidRPr="00CC310A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92" w:rsidRPr="00CC310A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92" w:rsidRPr="00CC310A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 xml:space="preserve">Аудит счета </w:t>
            </w:r>
            <w:hyperlink r:id="rId42" w:history="1">
              <w:r w:rsidRPr="00CC310A">
                <w:rPr>
                  <w:rFonts w:ascii="Arial" w:hAnsi="Arial" w:cs="Arial"/>
                  <w:color w:val="106BBE"/>
                  <w:sz w:val="24"/>
                  <w:szCs w:val="24"/>
                </w:rPr>
                <w:t>007</w:t>
              </w:r>
            </w:hyperlink>
            <w:r w:rsidRPr="00CC310A">
              <w:rPr>
                <w:rFonts w:ascii="Arial" w:hAnsi="Arial" w:cs="Arial"/>
                <w:sz w:val="24"/>
                <w:szCs w:val="24"/>
              </w:rPr>
              <w:t xml:space="preserve"> "Списание в убыток задолженности неплатежеспособных дебиторов"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92" w:rsidRPr="00CC310A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792" w:rsidRPr="00CC310A" w:rsidTr="008D21F1">
        <w:tc>
          <w:tcPr>
            <w:tcW w:w="9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A2792" w:rsidRPr="00CC310A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92" w:rsidRPr="00CC310A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92" w:rsidRPr="00CC310A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92" w:rsidRPr="00CC310A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 xml:space="preserve">Аудит счета </w:t>
            </w:r>
            <w:hyperlink r:id="rId43" w:history="1">
              <w:r w:rsidRPr="00CC310A">
                <w:rPr>
                  <w:rFonts w:ascii="Arial" w:hAnsi="Arial" w:cs="Arial"/>
                  <w:color w:val="106BBE"/>
                  <w:sz w:val="24"/>
                  <w:szCs w:val="24"/>
                </w:rPr>
                <w:t>009</w:t>
              </w:r>
            </w:hyperlink>
            <w:r w:rsidRPr="00CC310A">
              <w:rPr>
                <w:rFonts w:ascii="Arial" w:hAnsi="Arial" w:cs="Arial"/>
                <w:sz w:val="24"/>
                <w:szCs w:val="24"/>
              </w:rPr>
              <w:t xml:space="preserve"> "Обеспечения обязательств и платежей выданные"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92" w:rsidRPr="00A13B93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792" w:rsidRPr="00CC310A" w:rsidTr="008D21F1">
        <w:tc>
          <w:tcPr>
            <w:tcW w:w="91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2792" w:rsidRPr="00CC310A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92" w:rsidRPr="00CC310A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92" w:rsidRPr="00CC310A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CC310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92" w:rsidRPr="00CC310A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10A">
              <w:rPr>
                <w:rFonts w:ascii="Arial" w:hAnsi="Arial" w:cs="Arial"/>
                <w:sz w:val="24"/>
                <w:szCs w:val="24"/>
              </w:rPr>
              <w:t xml:space="preserve">Аудит счета </w:t>
            </w:r>
            <w:hyperlink r:id="rId44" w:history="1">
              <w:r w:rsidRPr="00CC310A">
                <w:rPr>
                  <w:rFonts w:ascii="Arial" w:hAnsi="Arial" w:cs="Arial"/>
                  <w:color w:val="106BBE"/>
                  <w:sz w:val="24"/>
                  <w:szCs w:val="24"/>
                </w:rPr>
                <w:t>010</w:t>
              </w:r>
            </w:hyperlink>
            <w:r w:rsidRPr="00CC310A">
              <w:rPr>
                <w:rFonts w:ascii="Arial" w:hAnsi="Arial" w:cs="Arial"/>
                <w:sz w:val="24"/>
                <w:szCs w:val="24"/>
              </w:rPr>
              <w:t xml:space="preserve"> "Износ основных средств"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92" w:rsidRPr="00A13B93" w:rsidRDefault="00BA2792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9FF" w:rsidRPr="00CC310A" w:rsidTr="0042563B">
        <w:tc>
          <w:tcPr>
            <w:tcW w:w="9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19FF" w:rsidRPr="00CC310A" w:rsidRDefault="0042563B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FF" w:rsidRPr="00CC310A" w:rsidRDefault="0042563B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Проверка соответствия бухгалтерской отчетности требованиям действующего законодательства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FF" w:rsidRPr="00CC310A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9FF" w:rsidRPr="00A13B93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а) проверить состав и содержание форм бухгалтерской отчетности, увязку ее показателей;</w:t>
            </w:r>
          </w:p>
          <w:p w:rsidR="000919FF" w:rsidRPr="00A13B93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б) выразить мнение о достоверности показателей отчетности во всех существенных отношениях;</w:t>
            </w:r>
          </w:p>
          <w:p w:rsidR="000919FF" w:rsidRPr="00A13B93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>в) проверить правильность оценки статей отчетности;</w:t>
            </w:r>
          </w:p>
          <w:p w:rsidR="000919FF" w:rsidRPr="00A13B93" w:rsidRDefault="000919FF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B93">
              <w:rPr>
                <w:rFonts w:ascii="Arial" w:hAnsi="Arial" w:cs="Arial"/>
                <w:sz w:val="24"/>
                <w:szCs w:val="24"/>
              </w:rPr>
              <w:t xml:space="preserve">г) предложить внести (при необходимости) изменения в отчетность на основе оценки количественного влияния на ее показатели существенных отклонений, выявленных в процессе </w:t>
            </w:r>
            <w:r w:rsidRPr="00A13B93">
              <w:rPr>
                <w:rFonts w:ascii="Arial" w:hAnsi="Arial" w:cs="Arial"/>
                <w:sz w:val="24"/>
                <w:szCs w:val="24"/>
              </w:rPr>
              <w:lastRenderedPageBreak/>
              <w:t>аудита;</w:t>
            </w:r>
          </w:p>
        </w:tc>
      </w:tr>
      <w:tr w:rsidR="0042563B" w:rsidTr="0042563B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2969" w:type="dxa"/>
          <w:trHeight w:val="100"/>
        </w:trPr>
        <w:tc>
          <w:tcPr>
            <w:tcW w:w="910" w:type="dxa"/>
            <w:gridSpan w:val="2"/>
            <w:tcBorders>
              <w:top w:val="single" w:sz="4" w:space="0" w:color="auto"/>
            </w:tcBorders>
          </w:tcPr>
          <w:p w:rsidR="0042563B" w:rsidRDefault="0042563B" w:rsidP="0042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2EB4" w:rsidRDefault="00D22EB4" w:rsidP="00952E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919FF" w:rsidRDefault="000919FF" w:rsidP="00952E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919FF" w:rsidRDefault="000919FF" w:rsidP="00952E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577A" w:rsidRPr="00952ED3" w:rsidRDefault="0025577A" w:rsidP="00952E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577A" w:rsidRDefault="0025577A"/>
    <w:sectPr w:rsidR="0025577A" w:rsidSect="00216B87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2ED3"/>
    <w:rsid w:val="000919FF"/>
    <w:rsid w:val="000A4391"/>
    <w:rsid w:val="000C5097"/>
    <w:rsid w:val="00216B87"/>
    <w:rsid w:val="0025350F"/>
    <w:rsid w:val="0025577A"/>
    <w:rsid w:val="00263815"/>
    <w:rsid w:val="00336128"/>
    <w:rsid w:val="0042563B"/>
    <w:rsid w:val="005C703B"/>
    <w:rsid w:val="006133D0"/>
    <w:rsid w:val="006C43BC"/>
    <w:rsid w:val="00707410"/>
    <w:rsid w:val="00952ED3"/>
    <w:rsid w:val="00A13B93"/>
    <w:rsid w:val="00B30826"/>
    <w:rsid w:val="00BA2792"/>
    <w:rsid w:val="00C02964"/>
    <w:rsid w:val="00CC310A"/>
    <w:rsid w:val="00D22EB4"/>
    <w:rsid w:val="00D802D2"/>
    <w:rsid w:val="00D904DC"/>
    <w:rsid w:val="00E06D75"/>
    <w:rsid w:val="00E91AB5"/>
    <w:rsid w:val="00F22A27"/>
    <w:rsid w:val="00F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2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2E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2ED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52E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52ED3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52ED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B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1087.104" TargetMode="External"/><Relationship Id="rId13" Type="http://schemas.openxmlformats.org/officeDocument/2006/relationships/hyperlink" Target="garantF1://10800200.255" TargetMode="External"/><Relationship Id="rId18" Type="http://schemas.openxmlformats.org/officeDocument/2006/relationships/hyperlink" Target="garantF1://10800200.259" TargetMode="External"/><Relationship Id="rId26" Type="http://schemas.openxmlformats.org/officeDocument/2006/relationships/hyperlink" Target="garantF1://12021087.55" TargetMode="External"/><Relationship Id="rId39" Type="http://schemas.openxmlformats.org/officeDocument/2006/relationships/hyperlink" Target="garantF1://12021087.8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0800200.266" TargetMode="External"/><Relationship Id="rId34" Type="http://schemas.openxmlformats.org/officeDocument/2006/relationships/hyperlink" Target="garantF1://12021087.69" TargetMode="External"/><Relationship Id="rId42" Type="http://schemas.openxmlformats.org/officeDocument/2006/relationships/hyperlink" Target="garantF1://12021087.1007" TargetMode="External"/><Relationship Id="rId7" Type="http://schemas.openxmlformats.org/officeDocument/2006/relationships/hyperlink" Target="garantF1://12021087.102" TargetMode="External"/><Relationship Id="rId12" Type="http://schemas.openxmlformats.org/officeDocument/2006/relationships/hyperlink" Target="garantF1://10800200.254" TargetMode="External"/><Relationship Id="rId17" Type="http://schemas.openxmlformats.org/officeDocument/2006/relationships/hyperlink" Target="garantF1://12025271.0" TargetMode="External"/><Relationship Id="rId25" Type="http://schemas.openxmlformats.org/officeDocument/2006/relationships/hyperlink" Target="garantF1://12021087.51" TargetMode="External"/><Relationship Id="rId33" Type="http://schemas.openxmlformats.org/officeDocument/2006/relationships/hyperlink" Target="garantF1://12021087.68" TargetMode="External"/><Relationship Id="rId38" Type="http://schemas.openxmlformats.org/officeDocument/2006/relationships/hyperlink" Target="garantF1://12021087.94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0800200.258" TargetMode="External"/><Relationship Id="rId20" Type="http://schemas.openxmlformats.org/officeDocument/2006/relationships/hyperlink" Target="garantF1://10800200.265" TargetMode="External"/><Relationship Id="rId29" Type="http://schemas.openxmlformats.org/officeDocument/2006/relationships/hyperlink" Target="garantF1://12021087.76" TargetMode="External"/><Relationship Id="rId41" Type="http://schemas.openxmlformats.org/officeDocument/2006/relationships/hyperlink" Target="garantF1://12021087.10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21087.101" TargetMode="External"/><Relationship Id="rId11" Type="http://schemas.openxmlformats.org/officeDocument/2006/relationships/hyperlink" Target="garantF1://12021087.26" TargetMode="External"/><Relationship Id="rId24" Type="http://schemas.openxmlformats.org/officeDocument/2006/relationships/hyperlink" Target="garantF1://12021087.50" TargetMode="External"/><Relationship Id="rId32" Type="http://schemas.openxmlformats.org/officeDocument/2006/relationships/hyperlink" Target="garantF1://12021087.67" TargetMode="External"/><Relationship Id="rId37" Type="http://schemas.openxmlformats.org/officeDocument/2006/relationships/hyperlink" Target="garantF1://12021087.71" TargetMode="External"/><Relationship Id="rId40" Type="http://schemas.openxmlformats.org/officeDocument/2006/relationships/hyperlink" Target="garantF1://12021087.86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0800200.257" TargetMode="External"/><Relationship Id="rId23" Type="http://schemas.openxmlformats.org/officeDocument/2006/relationships/hyperlink" Target="garantF1://10800200.270" TargetMode="External"/><Relationship Id="rId28" Type="http://schemas.openxmlformats.org/officeDocument/2006/relationships/hyperlink" Target="garantF1://12021087.62" TargetMode="External"/><Relationship Id="rId36" Type="http://schemas.openxmlformats.org/officeDocument/2006/relationships/hyperlink" Target="garantF1://12021087.73" TargetMode="External"/><Relationship Id="rId10" Type="http://schemas.openxmlformats.org/officeDocument/2006/relationships/hyperlink" Target="garantF1://12021087.10" TargetMode="External"/><Relationship Id="rId19" Type="http://schemas.openxmlformats.org/officeDocument/2006/relationships/hyperlink" Target="garantF1://10800200.260" TargetMode="External"/><Relationship Id="rId31" Type="http://schemas.openxmlformats.org/officeDocument/2006/relationships/hyperlink" Target="garantF1://12021087.66" TargetMode="External"/><Relationship Id="rId44" Type="http://schemas.openxmlformats.org/officeDocument/2006/relationships/hyperlink" Target="garantF1://12021087.101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1087.105" TargetMode="External"/><Relationship Id="rId14" Type="http://schemas.openxmlformats.org/officeDocument/2006/relationships/hyperlink" Target="garantF1://10800200.256" TargetMode="External"/><Relationship Id="rId22" Type="http://schemas.openxmlformats.org/officeDocument/2006/relationships/hyperlink" Target="garantF1://10800200.268" TargetMode="External"/><Relationship Id="rId27" Type="http://schemas.openxmlformats.org/officeDocument/2006/relationships/hyperlink" Target="garantF1://12021087.60" TargetMode="External"/><Relationship Id="rId30" Type="http://schemas.openxmlformats.org/officeDocument/2006/relationships/hyperlink" Target="garantF1://12021087.63" TargetMode="External"/><Relationship Id="rId35" Type="http://schemas.openxmlformats.org/officeDocument/2006/relationships/hyperlink" Target="garantF1://12021087.70" TargetMode="External"/><Relationship Id="rId43" Type="http://schemas.openxmlformats.org/officeDocument/2006/relationships/hyperlink" Target="garantF1://12021087.1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80EA-4917-4461-AC40-16844F6C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2 Техзадания</vt:lpstr>
    </vt:vector>
  </TitlesOfParts>
  <Company/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2 Техзадания</dc:title>
  <dc:creator>Bird</dc:creator>
  <cp:lastModifiedBy>LAW</cp:lastModifiedBy>
  <cp:revision>5</cp:revision>
  <cp:lastPrinted>2017-04-27T08:45:00Z</cp:lastPrinted>
  <dcterms:created xsi:type="dcterms:W3CDTF">2017-04-25T14:24:00Z</dcterms:created>
  <dcterms:modified xsi:type="dcterms:W3CDTF">2017-04-27T08:48:00Z</dcterms:modified>
</cp:coreProperties>
</file>